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0" w:rsidRPr="00CF0E3A" w:rsidRDefault="000C23E0" w:rsidP="000C23E0">
      <w:pPr>
        <w:ind w:left="3686" w:firstLine="0"/>
        <w:rPr>
          <w:sz w:val="24"/>
          <w:szCs w:val="24"/>
        </w:rPr>
      </w:pPr>
      <w:r w:rsidRPr="00CF0E3A">
        <w:rPr>
          <w:sz w:val="24"/>
          <w:szCs w:val="24"/>
        </w:rPr>
        <w:t>Приложение № 1</w:t>
      </w:r>
    </w:p>
    <w:p w:rsidR="000C23E0" w:rsidRPr="00CF0E3A" w:rsidRDefault="000C23E0" w:rsidP="000C23E0">
      <w:pPr>
        <w:ind w:left="3686" w:right="-24" w:firstLine="0"/>
        <w:contextualSpacing/>
        <w:rPr>
          <w:b/>
          <w:sz w:val="24"/>
          <w:szCs w:val="24"/>
        </w:rPr>
      </w:pPr>
      <w:r w:rsidRPr="00CF0E3A">
        <w:rPr>
          <w:sz w:val="24"/>
          <w:szCs w:val="24"/>
        </w:rPr>
        <w:t>к Методологии государственного контроля предпринимательской деятельности  на основе анализа рисков в областях, относящихся к компетенции Инспекции по охране окружающей среды</w:t>
      </w:r>
    </w:p>
    <w:p w:rsidR="000C23E0" w:rsidRPr="00CF0E3A" w:rsidRDefault="000C23E0" w:rsidP="000C23E0">
      <w:pPr>
        <w:ind w:firstLine="567"/>
        <w:rPr>
          <w:b/>
          <w:sz w:val="24"/>
          <w:szCs w:val="24"/>
          <w:lang w:eastAsia="ru-RU"/>
        </w:rPr>
      </w:pPr>
    </w:p>
    <w:p w:rsidR="000C23E0" w:rsidRPr="003B6689" w:rsidRDefault="000C23E0" w:rsidP="000C23E0">
      <w:pPr>
        <w:ind w:firstLine="0"/>
        <w:jc w:val="center"/>
        <w:rPr>
          <w:b/>
          <w:sz w:val="28"/>
          <w:szCs w:val="22"/>
          <w:lang w:eastAsia="ru-RU"/>
        </w:rPr>
      </w:pPr>
      <w:r w:rsidRPr="003B6689">
        <w:rPr>
          <w:b/>
          <w:sz w:val="28"/>
          <w:szCs w:val="22"/>
          <w:lang w:eastAsia="ru-RU"/>
        </w:rPr>
        <w:t xml:space="preserve">ПЕРЕЧЕНЬ </w:t>
      </w:r>
    </w:p>
    <w:p w:rsidR="000C23E0" w:rsidRPr="00CF0E3A" w:rsidRDefault="000C23E0" w:rsidP="000C23E0">
      <w:pPr>
        <w:ind w:firstLine="0"/>
        <w:jc w:val="center"/>
        <w:rPr>
          <w:rFonts w:asciiTheme="majorBidi" w:hAnsiTheme="majorBidi"/>
          <w:b/>
          <w:sz w:val="28"/>
          <w:szCs w:val="28"/>
          <w:lang w:eastAsia="ru-RU"/>
        </w:rPr>
      </w:pPr>
      <w:r w:rsidRPr="003B6689">
        <w:rPr>
          <w:b/>
          <w:sz w:val="28"/>
          <w:szCs w:val="22"/>
          <w:lang w:eastAsia="ru-RU"/>
        </w:rPr>
        <w:t xml:space="preserve">областей и/или подобластей деятельности, </w:t>
      </w:r>
      <w:r w:rsidRPr="003B6689">
        <w:rPr>
          <w:b/>
          <w:bCs/>
          <w:sz w:val="28"/>
          <w:szCs w:val="22"/>
          <w:lang w:eastAsia="en-GB"/>
        </w:rPr>
        <w:t xml:space="preserve">согласно Классификатору </w:t>
      </w:r>
      <w:r w:rsidRPr="00CF0E3A">
        <w:rPr>
          <w:rFonts w:asciiTheme="majorBidi" w:hAnsiTheme="majorBidi"/>
          <w:b/>
          <w:bCs/>
          <w:sz w:val="28"/>
          <w:szCs w:val="28"/>
          <w:lang w:eastAsia="en-GB"/>
        </w:rPr>
        <w:t>видов экономической деятельности Молдовы (КЭДМ, ред.2)</w:t>
      </w:r>
    </w:p>
    <w:p w:rsidR="000C23E0" w:rsidRPr="00CF0E3A" w:rsidRDefault="000C23E0" w:rsidP="000C23E0">
      <w:pPr>
        <w:tabs>
          <w:tab w:val="left" w:pos="993"/>
          <w:tab w:val="left" w:pos="1276"/>
        </w:tabs>
        <w:ind w:firstLine="567"/>
        <w:rPr>
          <w:rFonts w:asciiTheme="majorBidi" w:hAnsiTheme="majorBidi"/>
          <w:b/>
          <w:bCs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544"/>
        <w:gridCol w:w="644"/>
        <w:gridCol w:w="3424"/>
        <w:gridCol w:w="482"/>
        <w:gridCol w:w="482"/>
        <w:gridCol w:w="766"/>
        <w:gridCol w:w="749"/>
        <w:gridCol w:w="653"/>
        <w:gridCol w:w="534"/>
      </w:tblGrid>
      <w:tr w:rsidR="000C23E0" w:rsidRPr="00CF0E3A" w:rsidTr="0026343C">
        <w:trPr>
          <w:cantSplit/>
          <w:trHeight w:val="267"/>
        </w:trPr>
        <w:tc>
          <w:tcPr>
            <w:tcW w:w="233" w:type="pct"/>
            <w:vMerge w:val="restart"/>
            <w:textDirection w:val="btL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  <w:t>Секция</w:t>
            </w:r>
          </w:p>
        </w:tc>
        <w:tc>
          <w:tcPr>
            <w:tcW w:w="233" w:type="pct"/>
            <w:vMerge w:val="restar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  <w:t>Раздел</w:t>
            </w:r>
          </w:p>
        </w:tc>
        <w:tc>
          <w:tcPr>
            <w:tcW w:w="308" w:type="pct"/>
            <w:vMerge w:val="restar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  <w:t>Группа</w:t>
            </w:r>
          </w:p>
        </w:tc>
        <w:tc>
          <w:tcPr>
            <w:tcW w:w="362" w:type="pct"/>
            <w:vMerge w:val="restart"/>
            <w:textDirection w:val="btL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  <w:t>Класс</w:t>
            </w:r>
          </w:p>
        </w:tc>
        <w:tc>
          <w:tcPr>
            <w:tcW w:w="1866" w:type="pct"/>
            <w:vMerge w:val="restar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en-GB"/>
              </w:rPr>
              <w:t>Области и/или подобласти хозяйственной деятельности</w:t>
            </w:r>
          </w:p>
        </w:tc>
        <w:tc>
          <w:tcPr>
            <w:tcW w:w="1999" w:type="pct"/>
            <w:gridSpan w:val="6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en-GB"/>
              </w:rPr>
              <w:t>Степень риска (R</w:t>
            </w:r>
            <w:r w:rsidRPr="00CF0E3A">
              <w:rPr>
                <w:rFonts w:asciiTheme="majorBidi" w:hAnsiTheme="majorBidi"/>
                <w:b/>
                <w:sz w:val="22"/>
                <w:szCs w:val="22"/>
                <w:vertAlign w:val="subscript"/>
                <w:lang w:eastAsia="en-GB"/>
              </w:rPr>
              <w:t>1</w:t>
            </w:r>
            <w:r w:rsidRPr="00CF0E3A">
              <w:rPr>
                <w:rFonts w:asciiTheme="majorBidi" w:hAnsiTheme="majorBidi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0C23E0" w:rsidRPr="00CF0E3A" w:rsidTr="0026343C">
        <w:trPr>
          <w:cantSplit/>
          <w:trHeight w:val="2855"/>
        </w:trPr>
        <w:tc>
          <w:tcPr>
            <w:tcW w:w="233" w:type="pct"/>
            <w:vMerge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66" w:type="pct"/>
            <w:vMerge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41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охрана атмосферного воздуха</w:t>
            </w:r>
          </w:p>
        </w:tc>
        <w:tc>
          <w:tcPr>
            <w:tcW w:w="241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i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охрана водных ресурсов</w:t>
            </w:r>
          </w:p>
        </w:tc>
        <w:tc>
          <w:tcPr>
            <w:tcW w:w="428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защита биоразнообразия, лесных ресурсов и охраняемых природных территорий</w:t>
            </w:r>
          </w:p>
        </w:tc>
        <w:tc>
          <w:tcPr>
            <w:tcW w:w="419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управление отходами, опасными веществами и смесями</w:t>
            </w:r>
          </w:p>
        </w:tc>
        <w:tc>
          <w:tcPr>
            <w:tcW w:w="367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защита почвы и недр</w:t>
            </w:r>
          </w:p>
        </w:tc>
        <w:tc>
          <w:tcPr>
            <w:tcW w:w="303" w:type="pct"/>
            <w:textDirection w:val="btLr"/>
            <w:hideMark/>
          </w:tcPr>
          <w:p w:rsidR="000C23E0" w:rsidRPr="00CF0E3A" w:rsidRDefault="000C23E0" w:rsidP="0026343C">
            <w:pPr>
              <w:ind w:left="113" w:right="113" w:firstLine="0"/>
              <w:contextualSpacing/>
              <w:jc w:val="center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</w:rPr>
              <w:t>планируемая деятельность</w:t>
            </w:r>
          </w:p>
        </w:tc>
      </w:tr>
    </w:tbl>
    <w:p w:rsidR="000C23E0" w:rsidRPr="00CF0E3A" w:rsidRDefault="000C23E0" w:rsidP="000C23E0">
      <w:pPr>
        <w:rPr>
          <w:rFonts w:asciiTheme="majorBidi" w:hAnsiTheme="majorBid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616"/>
        <w:gridCol w:w="666"/>
        <w:gridCol w:w="3444"/>
        <w:gridCol w:w="441"/>
        <w:gridCol w:w="441"/>
        <w:gridCol w:w="787"/>
        <w:gridCol w:w="673"/>
        <w:gridCol w:w="94"/>
        <w:gridCol w:w="674"/>
        <w:gridCol w:w="554"/>
      </w:tblGrid>
      <w:tr w:rsidR="000C23E0" w:rsidRPr="00CF0E3A" w:rsidTr="0026343C">
        <w:trPr>
          <w:cantSplit/>
          <w:tblHeader/>
        </w:trPr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lang w:eastAsia="en-GB"/>
              </w:rPr>
              <w:t>1</w:t>
            </w: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lang w:eastAsia="en-GB"/>
              </w:rPr>
              <w:t>2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lang w:eastAsia="en-GB"/>
              </w:rPr>
              <w:t>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lang w:eastAsia="en-GB"/>
              </w:rPr>
              <w:t>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  <w:lang w:eastAsia="en-GB"/>
              </w:rPr>
            </w:pPr>
            <w:r w:rsidRPr="00CF0E3A">
              <w:rPr>
                <w:rFonts w:asciiTheme="majorBidi" w:hAnsiTheme="majorBidi"/>
                <w:b/>
                <w:bCs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7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8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9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10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12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Выращивание не многолетних культур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>зерновых культур (за исключением риса), бобовых культур и масличных семян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риса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овощей и бахчевых, корнеплодов и клубнеплодов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сахарного тростника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 xml:space="preserve">Выращивание </w:t>
            </w:r>
            <w:r w:rsidRPr="00CF0E3A">
              <w:rPr>
                <w:rFonts w:asciiTheme="majorBidi" w:hAnsiTheme="majorBidi"/>
                <w:lang w:eastAsia="ru-RU"/>
              </w:rPr>
              <w:t>табака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>волокнистых культур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прочих не многолетних культур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Выращивание многолетних культур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винограда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тропических и субтропических фруктов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proofErr w:type="gramStart"/>
            <w:r w:rsidRPr="00CF0E3A">
              <w:rPr>
                <w:rFonts w:asciiTheme="majorBidi" w:hAnsiTheme="majorBidi"/>
                <w:lang w:eastAsia="ru-RU"/>
              </w:rPr>
              <w:t>цитрусовых</w:t>
            </w:r>
            <w:proofErr w:type="gram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Выращивание семечковых и косточковых плодов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>прочих видов плодовых деревьев, кустарников, клубники и орехов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>масленичных фруктов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 xml:space="preserve">культур </w:t>
            </w:r>
            <w:r w:rsidRPr="00CF0E3A">
              <w:rPr>
                <w:rFonts w:asciiTheme="majorBidi" w:hAnsiTheme="majorBidi"/>
                <w:lang w:eastAsia="ru-RU"/>
              </w:rPr>
              <w:t xml:space="preserve">для </w:t>
            </w:r>
            <w:r w:rsidRPr="00CF0E3A">
              <w:rPr>
                <w:rFonts w:asciiTheme="majorBidi" w:hAnsiTheme="majorBidi"/>
              </w:rPr>
              <w:t xml:space="preserve">производства </w:t>
            </w:r>
            <w:r w:rsidRPr="00CF0E3A">
              <w:rPr>
                <w:rFonts w:asciiTheme="majorBidi" w:hAnsiTheme="majorBidi"/>
                <w:lang w:eastAsia="ru-RU"/>
              </w:rPr>
              <w:t>напитков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01.28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</w:t>
            </w:r>
            <w:r w:rsidRPr="00CF0E3A">
              <w:rPr>
                <w:rFonts w:asciiTheme="majorBidi" w:hAnsiTheme="majorBidi"/>
              </w:rPr>
              <w:t>специй, ароматических, лекарственных фармацевтических культур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Выращивание прочих многолетних </w:t>
            </w:r>
            <w:r w:rsidRPr="00CF0E3A">
              <w:rPr>
                <w:rFonts w:asciiTheme="majorBidi" w:hAnsiTheme="majorBidi"/>
                <w:lang w:eastAsia="ru-RU"/>
              </w:rPr>
              <w:lastRenderedPageBreak/>
              <w:t>культур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продукции питомников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продукции питомников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Животноводство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Разведение молочного крупного рогатого скота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Разведение </w:t>
            </w:r>
            <w:r w:rsidRPr="00CF0E3A">
              <w:rPr>
                <w:rFonts w:asciiTheme="majorBidi" w:hAnsiTheme="majorBidi"/>
              </w:rPr>
              <w:t>прочих пород крупного рогатого скота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Разведение лошадей и прочих животных семейства лошадиных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Разведение верблюдов и </w:t>
            </w:r>
            <w:proofErr w:type="spellStart"/>
            <w:r w:rsidRPr="00CF0E3A">
              <w:rPr>
                <w:rFonts w:asciiTheme="majorBidi" w:hAnsiTheme="majorBidi"/>
                <w:lang w:eastAsia="ru-RU"/>
              </w:rPr>
              <w:t>верблюдовых</w:t>
            </w:r>
            <w:proofErr w:type="spell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Разведение овец и коз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Разведение свиней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>Птицеводство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01.49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Разведение прочих  видов животных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</w:rPr>
              <w:t>Смешанное сельское хозяйство (растениеводство в сочетании с животноводством)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01.50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Смешанное сельское хозяйство (растениеводство в сочетании с животноводством)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</w:rPr>
              <w:t xml:space="preserve">Деятельность по поддержке сельского хозяйства </w:t>
            </w:r>
            <w:r w:rsidRPr="00CF0E3A">
              <w:rPr>
                <w:rFonts w:asciiTheme="majorBidi" w:hAnsiTheme="majorBidi"/>
                <w:b/>
                <w:bCs/>
                <w:lang w:eastAsia="ru-RU"/>
              </w:rPr>
              <w:t>и послеуборочная деятельность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01.61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Предоставление услуг в области растениеводства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01.62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Предоставление услуг в области животноводства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01.63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Послеуборочная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01.64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Подготовка семян к посадке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01.7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Охота и отлов животных, включая предоставление услуг в этих областях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01.70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Охота и отлов животных, включая предоставление услуг в этих областях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  <w:b/>
              </w:rPr>
              <w:t>Лесоводство и прочая лесохозяйственная деятельность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02.10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Лесоводство и прочая лесохозяйственная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02.2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Лесозаготовки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02.20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Лесозаготовки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02.3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Сбор </w:t>
            </w:r>
            <w:proofErr w:type="gramStart"/>
            <w:r w:rsidRPr="00CF0E3A">
              <w:rPr>
                <w:rFonts w:asciiTheme="majorBidi" w:hAnsiTheme="majorBidi"/>
                <w:b/>
              </w:rPr>
              <w:t>дикорастущих</w:t>
            </w:r>
            <w:proofErr w:type="gramEnd"/>
            <w:r w:rsidRPr="00CF0E3A">
              <w:rPr>
                <w:rFonts w:asciiTheme="majorBidi" w:hAnsiTheme="majorBidi"/>
                <w:b/>
              </w:rPr>
              <w:t xml:space="preserve"> </w:t>
            </w:r>
            <w:proofErr w:type="spellStart"/>
            <w:r w:rsidRPr="00CF0E3A">
              <w:rPr>
                <w:rFonts w:asciiTheme="majorBidi" w:hAnsiTheme="majorBidi"/>
                <w:b/>
              </w:rPr>
              <w:t>недревесных</w:t>
            </w:r>
            <w:proofErr w:type="spellEnd"/>
            <w:r w:rsidRPr="00CF0E3A">
              <w:rPr>
                <w:rFonts w:asciiTheme="majorBidi" w:hAnsiTheme="majorBidi"/>
                <w:b/>
              </w:rPr>
              <w:t xml:space="preserve"> </w:t>
            </w:r>
            <w:proofErr w:type="spellStart"/>
            <w:r w:rsidRPr="00CF0E3A">
              <w:rPr>
                <w:rFonts w:asciiTheme="majorBidi" w:hAnsiTheme="majorBidi"/>
                <w:b/>
              </w:rPr>
              <w:t>лесопродуктов</w:t>
            </w:r>
            <w:proofErr w:type="spellEnd"/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02.30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Сбор </w:t>
            </w:r>
            <w:proofErr w:type="gramStart"/>
            <w:r w:rsidRPr="00CF0E3A">
              <w:rPr>
                <w:rFonts w:asciiTheme="majorBidi" w:hAnsiTheme="majorBidi"/>
              </w:rPr>
              <w:t>дикорастущих</w:t>
            </w:r>
            <w:proofErr w:type="gramEnd"/>
            <w:r w:rsidRPr="00CF0E3A">
              <w:rPr>
                <w:rFonts w:asciiTheme="majorBidi" w:hAnsiTheme="majorBidi"/>
              </w:rPr>
              <w:t xml:space="preserve"> </w:t>
            </w:r>
            <w:proofErr w:type="spellStart"/>
            <w:r w:rsidRPr="00CF0E3A">
              <w:rPr>
                <w:rFonts w:asciiTheme="majorBidi" w:hAnsiTheme="majorBidi"/>
              </w:rPr>
              <w:t>недревесных</w:t>
            </w:r>
            <w:proofErr w:type="spellEnd"/>
            <w:r w:rsidRPr="00CF0E3A">
              <w:rPr>
                <w:rFonts w:asciiTheme="majorBidi" w:hAnsiTheme="majorBidi"/>
              </w:rPr>
              <w:t xml:space="preserve"> </w:t>
            </w:r>
            <w:proofErr w:type="spellStart"/>
            <w:r w:rsidRPr="00CF0E3A">
              <w:rPr>
                <w:rFonts w:asciiTheme="majorBidi" w:hAnsiTheme="majorBidi"/>
              </w:rPr>
              <w:t>лесопродуктов</w:t>
            </w:r>
            <w:proofErr w:type="spellEnd"/>
          </w:p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02.4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Предоставление услуг в лесоводстве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02.40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Предоставление услуг в лесоводстве</w:t>
            </w:r>
          </w:p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Рыболовство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03.11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Морское рыболовство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03.12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Пресноводное рыболовство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proofErr w:type="spellStart"/>
            <w:r w:rsidRPr="00CF0E3A">
              <w:rPr>
                <w:rFonts w:asciiTheme="majorBidi" w:hAnsiTheme="majorBidi"/>
                <w:b/>
                <w:lang w:eastAsia="ru-RU"/>
              </w:rPr>
              <w:t>Аквакультура</w:t>
            </w:r>
            <w:proofErr w:type="spellEnd"/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03.21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Морская </w:t>
            </w:r>
            <w:proofErr w:type="spellStart"/>
            <w:r w:rsidRPr="00CF0E3A">
              <w:rPr>
                <w:rFonts w:asciiTheme="majorBidi" w:hAnsiTheme="majorBidi"/>
                <w:lang w:eastAsia="ru-RU"/>
              </w:rPr>
              <w:t>аквакультура</w:t>
            </w:r>
            <w:proofErr w:type="spell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03.22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 xml:space="preserve">Пресноводная </w:t>
            </w:r>
            <w:proofErr w:type="spellStart"/>
            <w:r w:rsidRPr="00CF0E3A">
              <w:rPr>
                <w:rFonts w:asciiTheme="majorBidi" w:hAnsiTheme="majorBidi"/>
              </w:rPr>
              <w:t>аквакультура</w:t>
            </w:r>
            <w:proofErr w:type="spell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Добыча угля открытым способом (PCS=&gt;23865 кДж/</w:t>
            </w:r>
            <w:proofErr w:type="gramStart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кг</w:t>
            </w:r>
            <w:proofErr w:type="gramEnd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)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05.10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Добыча угля открытым способом (PCS=&gt;23865 кДж/</w:t>
            </w:r>
            <w:proofErr w:type="gramStart"/>
            <w:r w:rsidRPr="00CF0E3A">
              <w:rPr>
                <w:rFonts w:asciiTheme="majorBidi" w:hAnsiTheme="majorBidi"/>
                <w:color w:val="000000"/>
                <w:lang w:eastAsia="ru-RU"/>
              </w:rPr>
              <w:t>кг</w:t>
            </w:r>
            <w:proofErr w:type="gramEnd"/>
            <w:r w:rsidRPr="00CF0E3A">
              <w:rPr>
                <w:rFonts w:asciiTheme="majorBidi" w:hAnsiTheme="majorBidi"/>
                <w:color w:val="000000"/>
                <w:lang w:eastAsia="ru-RU"/>
              </w:rPr>
              <w:t>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Добыча угля закрытым способом (PCS&lt;23865 кДж/</w:t>
            </w:r>
            <w:proofErr w:type="gramStart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кг</w:t>
            </w:r>
            <w:proofErr w:type="gramEnd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)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05.20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Добыча угля закрытым способом (PCS&lt;23865 кДж/</w:t>
            </w:r>
            <w:proofErr w:type="gramStart"/>
            <w:r w:rsidRPr="00CF0E3A">
              <w:rPr>
                <w:rFonts w:asciiTheme="majorBidi" w:hAnsiTheme="majorBidi"/>
                <w:color w:val="000000"/>
                <w:lang w:eastAsia="ru-RU"/>
              </w:rPr>
              <w:t>кг</w:t>
            </w:r>
            <w:proofErr w:type="gramEnd"/>
            <w:r w:rsidRPr="00CF0E3A">
              <w:rPr>
                <w:rFonts w:asciiTheme="majorBidi" w:hAnsiTheme="majorBidi"/>
                <w:color w:val="000000"/>
                <w:lang w:eastAsia="ru-RU"/>
              </w:rPr>
              <w:t>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06.1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Добыча сырой нефти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06.10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Добыча сырой нефти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06.2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Добыча природного газа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06.20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Добыча природного газа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07.1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Добыча железных руд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07.10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Добыча железных руд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07.2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Добыча цветных металлов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07.21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Добыча урановой и ториевой руд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07.29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Добыча руд других цветных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08.1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bCs/>
                <w:snapToGrid w:val="0"/>
                <w:color w:val="000000"/>
              </w:rPr>
              <w:t>Добыча камня, песка и глины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b/>
                <w:bCs/>
                <w:lang w:eastAsia="ru-RU"/>
              </w:rPr>
            </w:pPr>
            <w:r w:rsidRPr="00CF0E3A">
              <w:rPr>
                <w:rFonts w:asciiTheme="majorBidi" w:hAnsiTheme="majorBidi"/>
              </w:rPr>
              <w:t>Добыча декоративного и строительного камня; добыча известняка, гипса, мела и сланца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>Разработка гравийных и песчаных карьеров; добыча глины и каолина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08.9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Добыча полезных ископаемых, не включенных в другие группировки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08.91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spacing w:before="60"/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Добыча минерального сырья для химической промышленности и производства удобрений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08.92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spacing w:before="60"/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Добыча и обработка торфа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08.93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Добыча соли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08.99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spacing w:before="60"/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Добыча прочих полезных ископаемых, не включенных в другие группировки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09.1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Предоставление сопутствующих услуг в области добычи сырой нефти и природного газа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09.10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Предоставление сопутствующих услуг в области добычи сырой нефти и природного газа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09.9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Предоставление сопутствующих услуг в области добычи других полезных ископаемых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09.90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Предоставление сопутствующих услуг в области добычи других полезных ископаемых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Производство, переработка и консервирование мяса и мясных продуктов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Производство, переработка и консервирование мяса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Переработка и консервирование мяса </w:t>
            </w:r>
            <w:r w:rsidRPr="00CF0E3A">
              <w:rPr>
                <w:rFonts w:asciiTheme="majorBidi" w:hAnsiTheme="majorBidi"/>
                <w:color w:val="000000"/>
                <w:lang w:eastAsia="ru-RU"/>
              </w:rPr>
              <w:lastRenderedPageBreak/>
              <w:t>домашней птицы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Производство </w:t>
            </w:r>
            <w:r w:rsidRPr="00CF0E3A">
              <w:rPr>
                <w:rFonts w:asciiTheme="majorBidi" w:hAnsiTheme="majorBidi"/>
              </w:rPr>
              <w:t>продуктов из мяса (включая мясо домашней птицы)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Переработка и консервирование картофеля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Производство </w:t>
            </w:r>
            <w:r w:rsidRPr="00CF0E3A">
              <w:rPr>
                <w:rFonts w:asciiTheme="majorBidi" w:hAnsiTheme="majorBidi"/>
              </w:rPr>
              <w:t>фруктовых и овощных соков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10.39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Переработка и консервирование фруктов и овощей, кроме картофеля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 xml:space="preserve">Производство растительных и животных масел и жиров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масел и жиров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маргарина и подобных пищевых продуктов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молочных продуктов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Переработка молока и производство сыра 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мороженого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муки и круп, крахмалов и крахмальных продуктов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10.61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муки и круп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10.62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крахмала и продукции из крахмала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хлебобулочных и мучных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10.71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val="ro-RO"/>
              </w:rPr>
            </w:pPr>
            <w:r w:rsidRPr="00CF0E3A">
              <w:rPr>
                <w:rFonts w:asciiTheme="majorBidi" w:hAnsiTheme="majorBidi"/>
              </w:rPr>
              <w:t>Производство хлеба; производство свежих мучных кондитерских изделий</w:t>
            </w:r>
          </w:p>
          <w:p w:rsidR="000C23E0" w:rsidRPr="00986E6B" w:rsidRDefault="000C23E0" w:rsidP="0026343C">
            <w:pPr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10.72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Производство сухарей и печенья; производство мучных кондитерских изделий длительного хранения 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10.73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Производство макарон, лапши, </w:t>
            </w:r>
            <w:proofErr w:type="spellStart"/>
            <w:r w:rsidRPr="00CF0E3A">
              <w:rPr>
                <w:rFonts w:asciiTheme="majorBidi" w:hAnsiTheme="majorBidi"/>
                <w:color w:val="000000"/>
                <w:lang w:eastAsia="ru-RU"/>
              </w:rPr>
              <w:t>кускуса</w:t>
            </w:r>
            <w:proofErr w:type="spellEnd"/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 и аналогичных мучных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10.8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прочих продуктов</w:t>
            </w:r>
            <w:r w:rsidRPr="00CF0E3A">
              <w:rPr>
                <w:rFonts w:asciiTheme="majorBidi" w:hAnsiTheme="majorBidi"/>
                <w:b/>
                <w:color w:val="000000"/>
                <w:lang w:val="en-US" w:eastAsia="ru-RU"/>
              </w:rPr>
              <w:t xml:space="preserve"> </w:t>
            </w: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питания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сахара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пряностей и приправ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10.85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готовых пищевых продуктов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10.86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детского питания и диетических пищевых продуктов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10.89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Производство прочих продуктов питания, не включенных в другие категории </w:t>
            </w:r>
          </w:p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10.9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10.92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готовых кормов для домашних животных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11.0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напитков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Дистилляция, ректификация и смешивание спиртных напитков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виноградных вин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сидра и прочих фруктовых вин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недистиллированных ферментированных напитков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пива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солода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11.07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безалкогольных напитков; производство минеральных вод и других вод в бутылках</w:t>
            </w:r>
          </w:p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12.0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табачных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12.00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табачных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Подготовка и прядение текстильных волокон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Подготовка и прядение текстильных волокон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текстильных тканей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текстильных тканей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13.3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Отделка текстильных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Отделка текстильных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13.9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прочих текстильных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вязаного и трикотажного полотна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готовых текстильных изделий (кроме одежды и нательного белья)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ковров и ковровых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канатов, веревок, бечевок и сетей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нетканых текстильных материалов и изделий из них, кроме одежды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прочих технических и производственных текстильных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13.99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прочих текстильных изделий, не вошедших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14.1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 xml:space="preserve">Производство одежды, кроме </w:t>
            </w:r>
            <w:r w:rsidRPr="00CF0E3A">
              <w:rPr>
                <w:rFonts w:asciiTheme="majorBidi" w:hAnsiTheme="majorBidi"/>
                <w:b/>
              </w:rPr>
              <w:lastRenderedPageBreak/>
              <w:t>одежды из меха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одежды из кожи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рабочей одежды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прочей верхней одежды (кроме нижнего белья)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нижнего белья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прочих видов одежды и аксессуаров,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14.2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меховых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меховых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14.3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  <w:b/>
              </w:rPr>
              <w:t xml:space="preserve">Производство вязаных и трикотажных изделий одежды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14.31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Производство вязаных и трикотажных чулочно-носочных изделий </w:t>
            </w:r>
          </w:p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14.39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вязаных и трикотажных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Дубление и отделка кожи; производство чемоданов, сумок, шорно-седельных изделий; выделка и крашение меха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15.11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Дубление и отделка кожи; выделка и крашение меха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15.12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чемоданов, сумок, шорно-седельных и прочих изделий из кожи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обуви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15.20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обуви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16.1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Распиловка и строгание древесины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Распиловка и строгание древесины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16.2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strike/>
              </w:rPr>
            </w:pPr>
            <w:r w:rsidRPr="00CF0E3A">
              <w:rPr>
                <w:rFonts w:asciiTheme="majorBidi" w:hAnsiTheme="majorBidi"/>
                <w:b/>
              </w:rPr>
              <w:t xml:space="preserve">Производство изделий из дерева, пробки, соломы и других растительных материалов для плетения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шпона и древесных панелей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сборных паркетных покрытий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деревянной тары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16.29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деревянных изделий; производство изделий из пробки, соломы и других растительных материалов для плетения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17.1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целлюлозы, бумаги и картона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целлюлозы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бумаги и картона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17.2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изделий из бумаги и картона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Производство гофрированной бумаги и картона, бумажной и </w:t>
            </w:r>
            <w:r w:rsidRPr="00CF0E3A">
              <w:rPr>
                <w:rFonts w:asciiTheme="majorBidi" w:hAnsiTheme="majorBidi"/>
              </w:rPr>
              <w:lastRenderedPageBreak/>
              <w:t>картонной тары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писчебумажных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обоев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17.29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из бумаги и картона,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18.1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Печатное дело и услуги, связанные с печатью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18.11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Печатание газет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18.12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Прочие виды печатной деятельности, не включенные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18.13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Услуги по подготовке к печати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18.14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strike/>
              </w:rPr>
            </w:pPr>
            <w:r w:rsidRPr="00CF0E3A">
              <w:rPr>
                <w:rFonts w:asciiTheme="majorBidi" w:hAnsiTheme="majorBidi"/>
              </w:rPr>
              <w:t>Переплетное дело и сопутствующие услуги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19.1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продукции коксовых печей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19.10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продукции коксовых печей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19.2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Производство продуктов нефтепереработки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19.20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продуктов нефтепереработки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основных химических веществ, удобрений и азотных соединений; производство пластмасс и синтетического каучука в первичных формах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промышленных газов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красителей и пигментов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прочих основных органических химических веществ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удобрений и азотных соединений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Производство пластмасс и </w:t>
            </w:r>
            <w:r w:rsidRPr="00CF0E3A">
              <w:rPr>
                <w:rFonts w:asciiTheme="majorBidi" w:hAnsiTheme="majorBidi"/>
              </w:rPr>
              <w:t xml:space="preserve">синтетических смол </w:t>
            </w:r>
            <w:r w:rsidRPr="00CF0E3A">
              <w:rPr>
                <w:rFonts w:asciiTheme="majorBidi" w:hAnsiTheme="majorBidi"/>
                <w:color w:val="000000"/>
                <w:lang w:eastAsia="ru-RU"/>
              </w:rPr>
              <w:t>в первичных формах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20.17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синтетического каучука в первичных формах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 xml:space="preserve">Производство пестицидов и </w:t>
            </w:r>
            <w:r w:rsidRPr="00CF0E3A">
              <w:rPr>
                <w:rFonts w:asciiTheme="majorBidi" w:hAnsiTheme="majorBidi"/>
                <w:b/>
              </w:rPr>
              <w:t>прочей агрохимической продукции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Производство пестицидов и </w:t>
            </w:r>
            <w:r w:rsidRPr="00CF0E3A">
              <w:rPr>
                <w:rFonts w:asciiTheme="majorBidi" w:hAnsiTheme="majorBidi"/>
              </w:rPr>
              <w:t>прочей агрохимической продукции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красок, лаков, типографских красок и мастик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20.30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красок, лаков, типографских красок и мастик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мыла и моющих, чистящих и полирующих средств, парфюмерных и косметических средств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мыла и  моющих, чистящих и полирующих средств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парфюмерных и  косметических средств (туалетных средств)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прочих химических продуктов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20.51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взрывчатых веществ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клеев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20.53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эфирных масел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20.59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химических продуктов,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20.6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синтетических и искусственных волокон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20.60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синтетических и искусственных волокон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21.1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основной фармацевтической продукции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21.10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основной фармацевтической продукции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21.2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фармацевтических препаратов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21.20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фармацевтических препаратов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bCs/>
              </w:rPr>
              <w:t>Производство резиновых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резиновых покрышек и камер; восстановление покрышек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22.19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резиновых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22.2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пластмассовых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22.21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пластмассовых плит, листов, труб и профилей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22.22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пластиковых упаковочных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22.23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22.29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пластмассовых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стекла и изделий из стекла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листового стекла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Формирование и обработка листового стекла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стеклянных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стекловолокна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технического стекла и  изделий из него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огнеупорных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огнеупорных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Производство строительных материалов из глины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керамических покрытий и плит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Производство кирпича, черепицы и </w:t>
            </w:r>
            <w:r w:rsidRPr="00CF0E3A">
              <w:rPr>
                <w:rFonts w:asciiTheme="majorBidi" w:hAnsiTheme="majorBidi"/>
                <w:lang w:eastAsia="ru-RU"/>
              </w:rPr>
              <w:lastRenderedPageBreak/>
              <w:t>прочих строительных изделий из обожженной глины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bCs/>
              </w:rPr>
              <w:t>Производство прочих фарфоровых и керамических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керамических бытовых и декоративных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керамического гигиенического сантехнического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23.43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керамических изоляторов и изолирующих деталей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23.44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прочих технических керамических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23.49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прочих керамических изделий,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цемента, извести и гипса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цемента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извести и строительного гипса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Производство изделий из бетона, цемента и гипса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изделий из бетона для строительства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изделий из гипса для строительства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бетона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строительного раствора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изделий из асбестоцемента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23.69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прочих изделий из бетона, цемента и гипса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Резка, обработка и отделка камня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23.70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Резка, обработка и отделка камня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23.9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прочих неметаллических изделий из минералов, не включенные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абразивных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23.99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24.1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черных  металлов в первичных формах и ферросплавов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черных металлов в первичных формах и ферросплавов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24.2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Производство труб и трубок, полых профилей</w:t>
            </w:r>
            <w:r w:rsidRPr="00CF0E3A">
              <w:rPr>
                <w:rFonts w:asciiTheme="majorBidi" w:hAnsiTheme="majorBidi"/>
                <w:lang w:val="ro-RO"/>
              </w:rPr>
              <w:t xml:space="preserve"> </w:t>
            </w:r>
            <w:r w:rsidRPr="00CF0E3A">
              <w:rPr>
                <w:rFonts w:asciiTheme="majorBidi" w:hAnsiTheme="majorBidi"/>
              </w:rPr>
              <w:t>и фитингов для них из стали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Cs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Производство труб и трубок, полых профилей</w:t>
            </w:r>
            <w:r w:rsidRPr="00CF0E3A">
              <w:rPr>
                <w:rFonts w:asciiTheme="majorBidi" w:hAnsiTheme="majorBidi"/>
                <w:lang w:val="ro-RO"/>
              </w:rPr>
              <w:t xml:space="preserve"> </w:t>
            </w:r>
            <w:r w:rsidRPr="00CF0E3A">
              <w:rPr>
                <w:rFonts w:asciiTheme="majorBidi" w:hAnsiTheme="majorBidi"/>
              </w:rPr>
              <w:t>и фитингов для них из стали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24.3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Производство прочих стальных изделий путем первичной </w:t>
            </w:r>
            <w:r w:rsidRPr="00CF0E3A">
              <w:rPr>
                <w:rFonts w:asciiTheme="majorBidi" w:hAnsiTheme="majorBidi"/>
                <w:b/>
              </w:rPr>
              <w:lastRenderedPageBreak/>
              <w:t>обработки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24.31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Холодное волочение брусков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24.32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Холодная прокатка узких полос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24.33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стальных профилей путем холодной штамповки или фальцовки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24.34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Холодное волочение проволоки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24.4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основных драгоценных и прочих цветных металлов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драгоценных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алюминия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свинца, цинка и олова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меди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прочих цветных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24.46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</w:rPr>
              <w:t>Переработка ядерного топлива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24.5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Литье металлов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24.51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Литье чугуна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24.52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Литье стали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24.53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Литье легких цветных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24.54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Литье прочих легких цветных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Производство металлических конструкций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металлических конструкций и элементов металлических конструкций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25.12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металлических дверей и окон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металлических резервуаров, цистерн и контейнеров; производство радиаторов и котлов центрального отопления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радиаторов и котлов центрального отопления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металлических резервуаров, цистерн и контейнеров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генераторов пара (кроме котлов центрального отопления)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паровых котлов (кроме котлов центрального отопления)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оружия и боеприпасов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25.40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оружия и боеприпасов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металлических изделий путем ковки, прессования, штамповки и профилирования; порошковая металлургия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25.50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металлических изделий путем ковки, прессования, штамповки и профилирования; порошковая металлургия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Обработка металлов и нанесение </w:t>
            </w:r>
            <w:r w:rsidRPr="00CF0E3A">
              <w:rPr>
                <w:rFonts w:asciiTheme="majorBidi" w:hAnsiTheme="majorBidi"/>
                <w:b/>
              </w:rPr>
              <w:lastRenderedPageBreak/>
              <w:t>покрытий на металлы; механическая обработка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25.61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Обработка металлов и нанесение покрытий на металлы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25.62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Операции по механической обработке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инструментов и скобяных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25.71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ножевых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25.72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замков и петель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25.73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инструментов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25.9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прочих металлических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емкостей, контейнеров и аналогичных изделий из стали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25.92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упаковки из легких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25.93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изделий из проволоки; цепей и пружин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25.94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креплений и других резьбовых изделий; производство заклепок и шайб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25.99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металлических изделий,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электронных компонентов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электронных компонентов (модулей)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электронных компонентов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компьютеров и периферийного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компьютеров и периферийного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коммуникационного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коммуникационного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электронного оборудования широкого потребления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26.40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электронного оборудования широкого потребления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инструментов и приборов для измерения, тестирования и навигации; производство часов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инструментов и устрой</w:t>
            </w:r>
            <w:proofErr w:type="gramStart"/>
            <w:r w:rsidRPr="00CF0E3A">
              <w:rPr>
                <w:rFonts w:asciiTheme="majorBidi" w:hAnsiTheme="majorBidi"/>
              </w:rPr>
              <w:t>ств дл</w:t>
            </w:r>
            <w:proofErr w:type="gramEnd"/>
            <w:r w:rsidRPr="00CF0E3A">
              <w:rPr>
                <w:rFonts w:asciiTheme="majorBidi" w:hAnsiTheme="majorBidi"/>
              </w:rPr>
              <w:t>я измерения, тестирования и навигации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часов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</w:rPr>
              <w:t>Производство рентгеновского, электродиагностического и электротерапевтического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26.60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рентгеновского, электродиагностического и электротерапевтического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оптических приборов и  фотографического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26.70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оптических приборов и  фотографического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26.8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магнитных и оптических носителей информации для записи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26.80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магнитных и оптических носителей информации для записи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электродвигателей, генераторов, трансформаторов и электрораспределительной и контрольной аппаратуры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электродвигателей, генераторов и трансформаторов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электрораспределительной и регулирующей аппаратуры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аккумуляторов и батарей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аккумуляторов и батарей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проводов и кабелей, приспособлений для электропроводки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волоконно-оптического кабеля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электронных и электрических проводов и кабелей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27.33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приспособлений для электропроводки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электроосветительного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27.40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электроосветительного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бытовых приборов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электробытовых приборов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бытовых неэлектрических приборов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27.9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прочего электрического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27.90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прочего электрического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28.1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машин общего назначения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двигателей и турбин (кроме авиационных, автомобильных и мотоциклетных двигателей)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гидравлического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насосов и компрессоров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кранов и задвижек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28.15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подшипников, зубчатых передач, коробок передач и элементов механических передач и приводов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28.2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прочих машин и оборудования общего назначения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печей, топок и печных горелок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подъемного и погрузочно-разгрузочного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ручных механизированных инструментов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холодильного и вентиляционного оборудования не бытового назначения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прочих машин и оборудования общего назначения,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28.3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28.4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Производство оборудования и станков для обработки металлов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оборудования и станков для обработки металлов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28.49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Cs/>
              </w:rPr>
              <w:t>Производство прочих станков,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28.9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Производство прочих машин и оборудования специального назначения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spacing w:before="26"/>
              <w:ind w:firstLine="0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Производство оборудования для металлургии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оборудования для добычи полезных ископаемых и строительства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Производство оборудования для изготовления продуктов питания, напитков и табачных изделий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Производство оборудования для текстильной </w:t>
            </w:r>
            <w:r w:rsidRPr="00CF0E3A">
              <w:rPr>
                <w:rFonts w:asciiTheme="majorBidi" w:hAnsiTheme="majorBidi"/>
              </w:rPr>
              <w:t>промышленности, производства одежды, меховых и кожаных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>Производство машин для изготовления бумаги и картона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Производство оборудования для переработки пластмасс и резины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28.99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>Производство прочих машин и оборудования специального назначения,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29.1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Производство автомобильного транспорта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29.10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автомобильного транспорта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29.2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29.20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29.3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Производство комплектующих и аксессуаров для автотранспортных средств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29.31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proofErr w:type="gramStart"/>
            <w:r w:rsidRPr="00CF0E3A">
              <w:rPr>
                <w:rFonts w:asciiTheme="majorBidi" w:hAnsiTheme="majorBidi"/>
              </w:rPr>
              <w:t>Производство электрических и электронных комплектующих для автотранспортных средств</w:t>
            </w:r>
            <w:proofErr w:type="gram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29.32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прочих комплектующих и аксессуаров для автотранспортных средств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30.1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Строительство кораблей и лодок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Строительство кораблей и плавучих средств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Строительство прогулочных и спортивных судов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30.2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железнодорожных локомотивов и подвижного состава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30.20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tabs>
                <w:tab w:val="left" w:pos="425"/>
              </w:tabs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железнодорожных локомотивов и подвижного состава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30.3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tabs>
                <w:tab w:val="left" w:pos="425"/>
              </w:tabs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воздушных и космических летательных аппаратов</w:t>
            </w:r>
          </w:p>
          <w:p w:rsidR="000C23E0" w:rsidRPr="00CF0E3A" w:rsidRDefault="000C23E0" w:rsidP="0026343C">
            <w:pPr>
              <w:tabs>
                <w:tab w:val="left" w:pos="425"/>
              </w:tabs>
              <w:rPr>
                <w:rFonts w:asciiTheme="majorBidi" w:hAnsiTheme="majorBidi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30.30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tabs>
                <w:tab w:val="left" w:pos="425"/>
              </w:tabs>
              <w:ind w:firstLine="0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</w:rPr>
              <w:t>Производство воздушных и космических летательных аппаратов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30.4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военных боевых транспортных средств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30.40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военных боевых транспортных средств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30.9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прочего транспортного оборудования, не включенного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мотоциклов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30.92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Производство велосипедов и инвалидных колясок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30.99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прочих транспортных средств,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31.0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мебели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31.01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офисной мебели и мебели для предприятий торговли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31.02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кухонной мебели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31.03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матрасов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31.09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мебели, не включенной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ювелирных изделий, бижутерии и аналогичных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Чеканка монет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ювелирных изделий и аналогичных изделий из драгоценных металлов и камней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бижутерии и аналогичных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музыкальных инструментов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музыкальных инструментов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спортивных изделий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спортивных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Производство игр и игрушек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32.40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игр и игрушек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32.50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32.9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Прочие производства, не включенные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метел и щеток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32.99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Производство прочей промышленной продукции, не включенной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Ремонт металлических изделий, машин и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металлических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машин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электронного и оптического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электрического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33.15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и техническое обслуживание кораблей и лодок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33.16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и техническое обслуживание воздушных судов и космических аппаратов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и техническое обслуживание прочих видов транспортного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прочего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Установка промышленных машин и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33.20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Установка промышленных машин и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  <w:r w:rsidRPr="00CF0E3A">
              <w:rPr>
                <w:rFonts w:asciiTheme="majorBidi" w:hAnsiTheme="majorBidi"/>
                <w:b/>
                <w:bCs/>
              </w:rPr>
              <w:t>35.1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Производство, транспортировка и распределение электроэнергии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Производство электроэнергии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35.12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Передача электроэнергии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Распределение электроэнергии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35.14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Торговля электроэнергией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Производство газа; распределение газообразного топлива по газораспределительным сетям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35.21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Производство газа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Распределение газообразного топлива по трубопроводам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35.23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Продажа газообразного топлива по трубопроводам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35.3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Обеспечение паром; кондиционирование воздуха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35.30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Обеспечение паром; кондиционирование воздуха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36.0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Сбор, обработка и распределение воды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36.00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Сбор, обработка и распределение воды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37.0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Сбор и обработка сточных вод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37.00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Сбор и обработка сточных вод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38.1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Сбор отходов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Сбор неопасных отходов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38.12</w:t>
            </w:r>
          </w:p>
        </w:tc>
        <w:tc>
          <w:tcPr>
            <w:tcW w:w="1866" w:type="pct"/>
            <w:vAlign w:val="center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Сбор опасных отходов</w:t>
            </w:r>
          </w:p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38.2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Обработка и удаление отходов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Обработка и удаление неопасных отходов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Обработка и удаление опасных отходов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5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38.3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Вторичная переработка материалов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38.31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Демонтаж бывших в употреблении машин и оборудования с целью дальнейшей переработки материалов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38.32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Вторичная переработка отсортированных материалов</w:t>
            </w:r>
          </w:p>
          <w:p w:rsidR="000C23E0" w:rsidRPr="00CF0E3A" w:rsidRDefault="000C23E0" w:rsidP="0026343C">
            <w:pPr>
              <w:widowControl w:val="0"/>
              <w:tabs>
                <w:tab w:val="left" w:pos="612"/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 </w:t>
            </w:r>
          </w:p>
        </w:tc>
        <w:tc>
          <w:tcPr>
            <w:tcW w:w="1866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39.0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  <w:lang w:eastAsia="ru-RU"/>
              </w:rPr>
            </w:pPr>
            <w:r w:rsidRPr="00CF0E3A">
              <w:rPr>
                <w:rFonts w:asciiTheme="majorBidi" w:hAnsiTheme="majorBidi"/>
                <w:b/>
                <w:bCs/>
                <w:lang w:eastAsia="ru-RU"/>
              </w:rPr>
              <w:t>Деятельность и услуги по обеззараживанию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39.00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Cs/>
                <w:lang w:eastAsia="ru-RU"/>
              </w:rPr>
            </w:pPr>
            <w:r w:rsidRPr="00CF0E3A">
              <w:rPr>
                <w:rFonts w:asciiTheme="majorBidi" w:hAnsiTheme="majorBidi"/>
                <w:bCs/>
                <w:lang w:eastAsia="ru-RU"/>
              </w:rPr>
              <w:t>Деятельность и услуги по обеззараживанию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41.2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Строительство жилых и нежилых зданий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41.20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Строительство жилых и нежилых зданий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Строительство автодорог и железных дорог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Строительство дорог и автомагистралей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Строительство железных дорог и подземных дорог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1276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Строительство мостов и туннелей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42.2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Строительство объектов общего назначения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</w:rPr>
              <w:t>Строительство объектов общего водоснабжения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Строительство объектов общего назначения для обеспечения </w:t>
            </w:r>
            <w:r w:rsidRPr="00CF0E3A">
              <w:rPr>
                <w:rFonts w:asciiTheme="majorBidi" w:hAnsiTheme="majorBidi"/>
                <w:lang w:eastAsia="ru-RU"/>
              </w:rPr>
              <w:lastRenderedPageBreak/>
              <w:t>электроэнергией и телекоммуникациями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42.9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Строительство прочих инженерных сооружений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42.91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Строительство водных сооружений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42.99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Строительство прочих инженерных сооружений,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Снос существующих сооружений и подготовка площадки для строительства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Снос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43.12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Подготовительные работы на стройплощадке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43.13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Разведочное бурение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Электротехнические, слесарные и прочие строительно-монтажные работы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43.21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Электромонтажные работы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43.22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Монтаж систем водоснабжения, отопления и кондиционирования воздуха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43.29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Прочие строительно-монтажные работы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43.3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eastAsia="Arial Unicode MS" w:hAnsiTheme="majorBidi"/>
                <w:b/>
                <w:lang w:eastAsia="ru-RU"/>
              </w:rPr>
              <w:t>Отделочные строительные работы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Штукатурные работы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</w:rPr>
              <w:t>Столярные и плотницкие работы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43.33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</w:rPr>
              <w:t>Работы по покрытию полов и облицовке стен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43.34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Малярные и стекольные работы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43.39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Прочие отделочные работы и работы по завершению строительства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43.9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Theme="majorBidi" w:eastAsia="Arial Unicode MS" w:hAnsiTheme="majorBidi"/>
                <w:b/>
                <w:bCs/>
                <w:color w:val="000000"/>
              </w:rPr>
            </w:pPr>
            <w:r w:rsidRPr="00CF0E3A">
              <w:rPr>
                <w:rFonts w:asciiTheme="majorBidi" w:eastAsia="Arial Unicode MS" w:hAnsiTheme="majorBidi"/>
                <w:b/>
                <w:bCs/>
                <w:color w:val="000000"/>
              </w:rPr>
              <w:t>Прочие специализированные строительные работы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Кровельные работы, установка стропил и работы по устройству террас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43.99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Прочие специализированные строительные работы, не включенные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Торговля автотранспортными средствами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Торговля легковыми автомобилями и грузовыми автомобилями малой грузоподъемности (менее 3,5 тонн)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Торговля прочими автотранспортными средствами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  <w:b/>
                <w:color w:val="000000"/>
              </w:rPr>
              <w:t xml:space="preserve">Техническое обслуживание и ремонт автотранспортных средств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45.3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Торговля автомобильными деталями, узлами  и принадлежностями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запасными частями и принадлежностями для автомобилей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 xml:space="preserve">Розничная торговля запасными </w:t>
            </w:r>
            <w:r w:rsidRPr="00CF0E3A">
              <w:rPr>
                <w:rFonts w:asciiTheme="majorBidi" w:hAnsiTheme="majorBidi"/>
              </w:rPr>
              <w:lastRenderedPageBreak/>
              <w:t>частями и принадлежностями для автомобилей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45.4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45.40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Оптовая торговля сельскохозяйственным сырьем и живыми животными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Оптовая торговля зерном, семенами, необработанным табаком и кормами для животных 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цветами и другими растениями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живыми животными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46.24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шкурами и кожей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Оптовая торговля продуктами питания, напитками и табачными изделиями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фруктами и овощами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мясом и мясными продуктами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молочными продуктами, яйцами и пищевыми маслами и жирами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напитками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46.35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табачными изделиями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сахаром, шоколадом и сахаристыми кондитерскими изделиями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кофе, чаем, какао и пряностями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46.38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Оптовая </w:t>
            </w:r>
            <w:proofErr w:type="gramStart"/>
            <w:r w:rsidRPr="00CF0E3A">
              <w:rPr>
                <w:rFonts w:asciiTheme="majorBidi" w:hAnsiTheme="majorBidi"/>
                <w:color w:val="000000"/>
                <w:lang w:eastAsia="ru-RU"/>
              </w:rPr>
              <w:t>торговля</w:t>
            </w:r>
            <w:proofErr w:type="gramEnd"/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 прочими продуктами питания, включая рыбу, ракообразных и моллюсков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46.39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Оптовая торговля бытовыми товарами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текстильными товарами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одеждой и обувью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домашними электроприборами, радио- и телевизионными товарами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изделиями из фарфора, стекла и чистящими средствами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 xml:space="preserve">Оптовая торговля парфюмерией и </w:t>
            </w:r>
            <w:r w:rsidRPr="00CF0E3A">
              <w:rPr>
                <w:rFonts w:asciiTheme="majorBidi" w:hAnsiTheme="majorBidi"/>
              </w:rPr>
              <w:lastRenderedPageBreak/>
              <w:t>косметикой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46.46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Оптовая торговля фармацевтическими товарами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мебелью, коврами и осветительным оборудованием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46.48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часами и ювелирными украшениями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46.49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прочими бытовыми товарами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Оптовая торговля информационным и коммуникационным оборудованием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электронным и телекоммуникационным оборудованием и составными частями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Оптовая торговля прочей техникой, оборудованием и приспособлениями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сельскохозяйственной техникой, оборудованием и приспособлениями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станками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горнодобывающим оборудованием, оборудованием для общего и гражданского строительства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машинами и оборудованием для текстильного, швейного и трикотажного производств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офисной мебелью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прочей офисной техникой и оборудованием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46.69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прочими машинами и оборудованием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Другая специализированная оптовая торговля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твердым, жидким и газообразным топливом и подобными продуктами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Оптовая торговля металлами и металлическими рудами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лесоматериалами, строительными материалами и сантехническим оборудованием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Оптовая торговля металлическими изделиями, водопроводным и отопительным оборудованием и инвентарем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46.75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Оптовая торговля химической продукцией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46.76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Оптовая торговля прочими </w:t>
            </w:r>
            <w:r w:rsidRPr="00CF0E3A">
              <w:rPr>
                <w:rFonts w:asciiTheme="majorBidi" w:hAnsiTheme="majorBidi"/>
              </w:rPr>
              <w:lastRenderedPageBreak/>
              <w:t>промежуточными продуктами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46.77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Cs/>
                <w:lang w:eastAsia="ru-RU"/>
              </w:rPr>
              <w:t>Оптовая торговля отходами и ломом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46.9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Неспециализированная оптовая торговля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46.90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Неспециализированная оптовая торговля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6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20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в неспециализированных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47.19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Прочая розничная торговля в неспециализированных магазинах, с преимущественной продажей непродовольственных товаров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 xml:space="preserve">Розничная </w:t>
            </w:r>
            <w:proofErr w:type="gramStart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торговля</w:t>
            </w:r>
            <w:proofErr w:type="gramEnd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свежими фруктами и овощами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мясом и мясными продуктами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рыбой, ракообразными и моллюсками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напитками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47.26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табачными изделиями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47.29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Прочие виды розничной торговли продуктами питания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Розничная торговля информационным и коммуникационным оборудованием в специализированных магазинах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47.41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47.42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телекоммуникационным оборудованием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47.43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аудио- и видео  техникой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прочим бытовым оборудованием в 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47.51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текстильными изделиями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47.52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47.53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47.54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электрическими бытовыми приборами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47.59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 xml:space="preserve">Розничная торговля мебелью, осветительным оборудованием и бытовыми принадлежностями, не включенными в другие категории, в специализированных магазинах 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47.6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47.61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книгами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47.62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газетами и канцелярскими товарами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47.63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музыкальными аудио- и видеозаписями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47.64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спортивными товарами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47.65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47.7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прочими товарами в специализированных магазинах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одеждой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 xml:space="preserve">Розничная торговля фармацевтической продукцией в </w:t>
            </w:r>
            <w:r w:rsidRPr="00CF0E3A">
              <w:rPr>
                <w:rFonts w:asciiTheme="majorBidi" w:hAnsiTheme="majorBidi"/>
                <w:color w:val="000000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47.75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косметическими и парфюмерными товарами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47.76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47.77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часами и ювелирными украшениями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47.78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47.79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подержанными товарами в магазинах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47.8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Розничная торговля через стенды, киоски и рынки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47.81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Розничная торговля продуктами питания, напитками и табачными изделиями на стендах, в киосках и на рынках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47.82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текстилем, одеждой и обувью на стендах, в киосках и на рынке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47.89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прочими товарами через стенды, киоски и рынки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47.9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Розничная торговля не через магазины, стенды, киоски и рынки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47.91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через фирмы, выполняющие заказы по почте и через Интернет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47.99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Розничная торговля вне магазинов, стендов, киосков и рынков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49.1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Пассажирский железнодорожный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Пассажирский железнодорожный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  <w:bCs/>
              </w:rPr>
              <w:t>49.2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Грузовой железнодорожный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Грузовой железнодорожный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49.3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Прочий пассажирский сухопутный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49.31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 xml:space="preserve">Городской и пригородный пассажирский наземный транспорт </w:t>
            </w:r>
          </w:p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Cs/>
              </w:rPr>
            </w:pP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49.32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Cs/>
              </w:rPr>
            </w:pPr>
            <w:r w:rsidRPr="00CF0E3A">
              <w:rPr>
                <w:rFonts w:asciiTheme="majorBidi" w:hAnsiTheme="majorBidi"/>
                <w:color w:val="000000"/>
              </w:rPr>
              <w:t>Перевозки услугами такси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49.39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Прочий пассажирский сухопутный транспорт, не включенный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49.4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  <w:b/>
                <w:color w:val="000000"/>
              </w:rPr>
            </w:pPr>
            <w:r w:rsidRPr="00CF0E3A">
              <w:rPr>
                <w:rFonts w:asciiTheme="majorBidi" w:hAnsiTheme="majorBidi"/>
                <w:b/>
              </w:rPr>
              <w:t>Грузовые перевозки автомобильным транспортом и услуги по перевозкам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49.41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6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Грузовые перевозки автомобильным транспортом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49.42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Услуги по перевозкам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49.5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Транспортирование по трубопроводам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49.50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Транспортирование по трубопроводам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50.1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Морской и прибрежный пассажирский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50.10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Морской и прибрежный пассажирский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50.2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Морской и прибрежный грузовой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50.20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Морской и прибрежный грузовой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50.3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Перевозка пассажиров по внутренним водным путям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50.30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Перевозка пассажиров по внутренним водным путям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50.4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Перевозка грузов по внутренним водным путям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50.40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Перевозка грузов по внутренним водным путям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4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51.1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Пассажирский воздушный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51.10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Пассажирский воздушный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51.2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Грузовой  воздушный транспорт и космический транспорт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51.21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Грузовой  воздушный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51.22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Космический транспорт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Хранение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Хранение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52.2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Вспомогательные виды деятельности при транспортировке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52.21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Услуги в области сухопутного транспорта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52.22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Услуги в области водного транспорта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52.23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6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Услуги в области воздушного транспорта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52.24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Транспортная обработка грузов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52.29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Прочая вспомогательная деятельность по транспортировке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4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53.1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Почтовые услуги в соответствии с общими правилами предоставления услуг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53.10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Почтовые услуги в соответствии с общими правилами предоставления услуг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53.2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Прочая почтовая и курьерская деятельность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53.20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Прочая почтовая и курьерская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55.1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 xml:space="preserve">Гостиницы и другие аналогичные </w:t>
            </w:r>
            <w:r w:rsidRPr="00CF0E3A">
              <w:rPr>
                <w:rFonts w:asciiTheme="majorBidi" w:hAnsiTheme="majorBidi"/>
                <w:b/>
              </w:rPr>
              <w:lastRenderedPageBreak/>
              <w:t>объекты размещения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55.10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Гостиницы и другие объекты размещения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55.2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55.20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55.3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  <w:color w:val="000000"/>
              </w:rPr>
              <w:t>Деятельность стоянок жилых трейлеров, автофургонов и территории для кемпинга и лагерей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55.30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</w:rPr>
              <w:t>Деятельность стоянок жилых трейлеров, автофургонов и территории для кемпинга и лагерей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55.9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i/>
                <w:iCs/>
              </w:rPr>
            </w:pPr>
            <w:r w:rsidRPr="00CF0E3A">
              <w:rPr>
                <w:rFonts w:asciiTheme="majorBidi" w:hAnsiTheme="majorBidi"/>
                <w:i/>
                <w:iCs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Прочие услуги по предоставлению жилья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55.90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Прочие услуги по предоставлению жилья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56.1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Рестораны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56.10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Рестораны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56.2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Деятельность по организации питания (</w:t>
            </w:r>
            <w:proofErr w:type="spellStart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кейтеринг</w:t>
            </w:r>
            <w:proofErr w:type="spellEnd"/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) для мероприятий и прочие услуги по предоставлению питания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56.21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Деятельность по организации питания (</w:t>
            </w:r>
            <w:proofErr w:type="spellStart"/>
            <w:r w:rsidRPr="00CF0E3A">
              <w:rPr>
                <w:rFonts w:asciiTheme="majorBidi" w:hAnsiTheme="majorBidi"/>
                <w:color w:val="000000"/>
                <w:lang w:eastAsia="ru-RU"/>
              </w:rPr>
              <w:t>кейтеринг</w:t>
            </w:r>
            <w:proofErr w:type="spellEnd"/>
            <w:r w:rsidRPr="00CF0E3A">
              <w:rPr>
                <w:rFonts w:asciiTheme="majorBidi" w:hAnsiTheme="majorBidi"/>
                <w:color w:val="000000"/>
                <w:lang w:eastAsia="ru-RU"/>
              </w:rPr>
              <w:t>) для мероприятий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56.29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Прочие виды организации питания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56.3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Бары и другая деятельность по обеспечению напитками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56.30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Бары и другая деятельность по обеспечению напитками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58.1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 xml:space="preserve">Издание книг, газет, журналов и прочая издательская деятельность 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58.11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Издание книг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58.12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Издание путеводителей, адресных указателей и прочего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58.13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Издание газет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58.14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Издание журналов и периодических публикаций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58.19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Прочие виды издательской деятельности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71.2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Тестирование и технический анализ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71.20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Тестирование и технический анализ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72.1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Исследования и разработки в области естественных наук и инженерии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rPr>
          <w:trHeight w:val="635"/>
        </w:trPr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72.11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Исследования и разработки в области биотехнологии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rPr>
          <w:trHeight w:val="635"/>
        </w:trPr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</w:p>
        </w:tc>
        <w:tc>
          <w:tcPr>
            <w:tcW w:w="233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 </w:t>
            </w: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72.19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Исследования и разработки в прочих областях естественных наук и инженерии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75.0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Ветеринарная деятельность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75.00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Ветеринарная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81.2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Деятельность по уборке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81.21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Общая внутренняя уборка зданий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81.22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Специализированная деятельность по уборке зданий, транспортных средств, машин и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81.29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Прочая деятельность по уборке, не вошедшая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81.3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6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Деятельность по благоустройству; ландшафтное планирование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81.30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6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</w:rPr>
              <w:t>Деятельность по благоустройству; ландшафтное планирование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82.9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Вспомогательное обслуживание хозяйственной деятельности, не включенное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82.92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Упаковочная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86.1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Деятельность больничных учреждений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86.10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Деятельность больничных учреждений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86.2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86.22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Специализированная врачебная практика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86.23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Стоматологическая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86.9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  <w:lang w:eastAsia="ru-RU"/>
              </w:rPr>
              <w:t>Прочая деятельность по охране здоровья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86.90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Прочая деятельность по охране здоровья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87.1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Деятельность центров медицинского ухода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87.10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Деятельность центров медицинского ухода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87.2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 xml:space="preserve">Деятельность центров по психической реабилитации и </w:t>
            </w:r>
            <w:proofErr w:type="spellStart"/>
            <w:r w:rsidRPr="00CF0E3A">
              <w:rPr>
                <w:rFonts w:asciiTheme="majorBidi" w:hAnsiTheme="majorBidi"/>
                <w:b/>
                <w:lang w:eastAsia="ru-RU"/>
              </w:rPr>
              <w:t>дезинтоксикации</w:t>
            </w:r>
            <w:proofErr w:type="spellEnd"/>
            <w:r w:rsidRPr="00CF0E3A">
              <w:rPr>
                <w:rFonts w:asciiTheme="majorBidi" w:hAnsiTheme="majorBidi"/>
                <w:b/>
                <w:lang w:eastAsia="ru-RU"/>
              </w:rPr>
              <w:t>, исключая больницы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87.20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Деятельность центров по психической реабилитации и </w:t>
            </w:r>
            <w:proofErr w:type="spellStart"/>
            <w:r w:rsidRPr="00CF0E3A">
              <w:rPr>
                <w:rFonts w:asciiTheme="majorBidi" w:hAnsiTheme="majorBidi"/>
                <w:lang w:eastAsia="ru-RU"/>
              </w:rPr>
              <w:t>дезинтоксикации</w:t>
            </w:r>
            <w:proofErr w:type="spellEnd"/>
            <w:r w:rsidRPr="00CF0E3A">
              <w:rPr>
                <w:rFonts w:asciiTheme="majorBidi" w:hAnsiTheme="majorBidi"/>
                <w:lang w:eastAsia="ru-RU"/>
              </w:rPr>
              <w:t>, исключая больницы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87.3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>Деятельность домов по уходу за престарелыми и недееспособными лицами, неспособными к самообслуживанию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87.30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>Деятельность домов по уходу за престарелыми и недееспособными лицами, неспособными к самообслуживанию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87.9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/>
                <w:lang w:eastAsia="ru-RU"/>
              </w:rPr>
            </w:pPr>
            <w:r w:rsidRPr="00CF0E3A">
              <w:rPr>
                <w:rFonts w:asciiTheme="majorBidi" w:hAnsiTheme="majorBidi"/>
                <w:b/>
                <w:lang w:eastAsia="ru-RU"/>
              </w:rPr>
              <w:t xml:space="preserve">Прочие виды социальной помощи с обеспечением проживания, не </w:t>
            </w:r>
            <w:proofErr w:type="gramStart"/>
            <w:r w:rsidRPr="00CF0E3A">
              <w:rPr>
                <w:rFonts w:asciiTheme="majorBidi" w:hAnsiTheme="majorBidi"/>
                <w:b/>
                <w:lang w:eastAsia="ru-RU"/>
              </w:rPr>
              <w:t>включенное</w:t>
            </w:r>
            <w:proofErr w:type="gramEnd"/>
            <w:r w:rsidRPr="00CF0E3A">
              <w:rPr>
                <w:rFonts w:asciiTheme="majorBidi" w:hAnsiTheme="majorBidi"/>
                <w:b/>
                <w:lang w:eastAsia="ru-RU"/>
              </w:rPr>
              <w:t xml:space="preserve"> в другие категории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87.90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F0E3A">
              <w:rPr>
                <w:rFonts w:asciiTheme="majorBidi" w:hAnsiTheme="majorBidi"/>
                <w:lang w:eastAsia="ru-RU"/>
              </w:rPr>
              <w:t xml:space="preserve">Прочие виды социальной помощи с обеспечением проживания, не </w:t>
            </w:r>
            <w:proofErr w:type="gramStart"/>
            <w:r w:rsidRPr="00CF0E3A">
              <w:rPr>
                <w:rFonts w:asciiTheme="majorBidi" w:hAnsiTheme="majorBidi"/>
                <w:lang w:eastAsia="ru-RU"/>
              </w:rPr>
              <w:t>включенное</w:t>
            </w:r>
            <w:proofErr w:type="gramEnd"/>
            <w:r w:rsidRPr="00CF0E3A">
              <w:rPr>
                <w:rFonts w:asciiTheme="majorBidi" w:hAnsiTheme="majorBidi"/>
                <w:lang w:eastAsia="ru-RU"/>
              </w:rPr>
              <w:t xml:space="preserve">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91.0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bCs/>
                <w:lang w:eastAsia="ru-RU"/>
              </w:rPr>
            </w:pPr>
            <w:r w:rsidRPr="00CF0E3A">
              <w:rPr>
                <w:rFonts w:asciiTheme="majorBidi" w:hAnsiTheme="majorBidi"/>
                <w:b/>
                <w:color w:val="000000"/>
              </w:rPr>
              <w:t>Деятельность библиотек, архивов, музеев и прочая деятельность в области культуры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91.04</w:t>
            </w:r>
          </w:p>
        </w:tc>
        <w:tc>
          <w:tcPr>
            <w:tcW w:w="1866" w:type="pct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</w:rPr>
            </w:pPr>
            <w:r w:rsidRPr="00CF0E3A">
              <w:rPr>
                <w:rFonts w:asciiTheme="majorBidi" w:hAnsiTheme="majorBidi"/>
                <w:color w:val="000000"/>
              </w:rPr>
              <w:t xml:space="preserve">Деятельность зоопарков, </w:t>
            </w:r>
            <w:r w:rsidRPr="00CF0E3A">
              <w:rPr>
                <w:rFonts w:asciiTheme="majorBidi" w:hAnsiTheme="majorBidi"/>
                <w:color w:val="000000"/>
              </w:rPr>
              <w:lastRenderedPageBreak/>
              <w:t>ботанических садов и природных заповедников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lastRenderedPageBreak/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93.1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  <w:b/>
              </w:rPr>
              <w:t>Деятельность в области спорта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Деятельность спортивных баз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Деятельность спортивных клубов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93.13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 xml:space="preserve">Деятельность </w:t>
            </w:r>
            <w:proofErr w:type="gramStart"/>
            <w:r w:rsidRPr="00CF0E3A">
              <w:rPr>
                <w:rFonts w:asciiTheme="majorBidi" w:hAnsiTheme="majorBidi"/>
              </w:rPr>
              <w:t>фитнес-клубов</w:t>
            </w:r>
            <w:proofErr w:type="gramEnd"/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93.19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Прочая деятельность в области спорта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93.2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Деятельность в области организации отдыха и развлечений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Деятельность парков развлечений и тематических парков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93.29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Прочие виды деятельности по организации отдыха и развлечений, не включенные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95.1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  <w:b/>
              </w:rPr>
              <w:t>Ремонт компьютеров и коммуникационного оборудования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95.11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компьютеров и периферийного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95.12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коммуникационного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95.2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Ремонт предметов личного пользования и бытовых товаров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бытовой электроники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бытовых приборов, домашнего и садового оборудования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обуви и изделий из кожи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мебели и предметов домашнего обихода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95.25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Ремонт часов и ювелирных изделий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95.29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Ремонт прочих предметов личного пользования и бытовых товаров,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-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CF0E3A">
              <w:rPr>
                <w:rFonts w:asciiTheme="majorBidi" w:hAnsiTheme="majorBidi"/>
                <w:b/>
                <w:bCs/>
              </w:rPr>
              <w:t>96.0</w:t>
            </w:r>
          </w:p>
        </w:tc>
        <w:tc>
          <w:tcPr>
            <w:tcW w:w="362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  <w:strike/>
              </w:rPr>
            </w:pPr>
            <w:r w:rsidRPr="00CF0E3A">
              <w:rPr>
                <w:rFonts w:asciiTheme="majorBidi" w:hAnsiTheme="majorBidi"/>
                <w:b/>
              </w:rPr>
              <w:t>Предоставление прочих индивидуальных услуг</w:t>
            </w:r>
          </w:p>
        </w:tc>
        <w:tc>
          <w:tcPr>
            <w:tcW w:w="241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241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428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419" w:type="pct"/>
            <w:gridSpan w:val="2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67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  <w:tc>
          <w:tcPr>
            <w:tcW w:w="302" w:type="pct"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96.01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Стирка и химическая чистка текстильных изделий и изделий из меха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96.02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2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96.03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Организация похорон и предоставление связанных с ними услуг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96.04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firstLine="0"/>
              <w:jc w:val="left"/>
              <w:rPr>
                <w:rFonts w:asciiTheme="majorBidi" w:hAnsiTheme="majorBidi"/>
                <w:color w:val="000000"/>
                <w:lang w:eastAsia="ru-RU"/>
              </w:rPr>
            </w:pPr>
            <w:r w:rsidRPr="00CF0E3A">
              <w:rPr>
                <w:rFonts w:asciiTheme="majorBidi" w:hAnsiTheme="majorBidi"/>
                <w:color w:val="000000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2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3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3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  <w:tr w:rsidR="000C23E0" w:rsidRPr="00CF0E3A" w:rsidTr="0026343C"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233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08" w:type="pct"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</w:p>
        </w:tc>
        <w:tc>
          <w:tcPr>
            <w:tcW w:w="362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96.09</w:t>
            </w:r>
          </w:p>
        </w:tc>
        <w:tc>
          <w:tcPr>
            <w:tcW w:w="1866" w:type="pct"/>
            <w:vAlign w:val="center"/>
            <w:hideMark/>
          </w:tcPr>
          <w:p w:rsidR="000C23E0" w:rsidRPr="00CF0E3A" w:rsidRDefault="000C23E0" w:rsidP="0026343C">
            <w:pPr>
              <w:ind w:left="33" w:firstLine="0"/>
              <w:rPr>
                <w:rFonts w:asciiTheme="majorBidi" w:hAnsiTheme="majorBidi"/>
                <w:b/>
              </w:rPr>
            </w:pPr>
            <w:r w:rsidRPr="00CF0E3A">
              <w:rPr>
                <w:rFonts w:asciiTheme="majorBidi" w:hAnsiTheme="majorBidi"/>
              </w:rPr>
              <w:t>Предоставление прочих индивидуальных услуг, не включенных в другие категории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241" w:type="pct"/>
            <w:hideMark/>
          </w:tcPr>
          <w:p w:rsidR="000C23E0" w:rsidRPr="00CF0E3A" w:rsidRDefault="000C23E0" w:rsidP="0026343C">
            <w:pPr>
              <w:ind w:firstLine="0"/>
              <w:jc w:val="center"/>
              <w:rPr>
                <w:rFonts w:asciiTheme="majorBidi" w:hAnsiTheme="majorBidi"/>
              </w:rPr>
            </w:pPr>
            <w:r w:rsidRPr="00CF0E3A">
              <w:rPr>
                <w:rFonts w:asciiTheme="majorBidi" w:hAnsiTheme="majorBidi"/>
              </w:rPr>
              <w:t>1</w:t>
            </w:r>
          </w:p>
        </w:tc>
        <w:tc>
          <w:tcPr>
            <w:tcW w:w="428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419" w:type="pct"/>
            <w:gridSpan w:val="2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1</w:t>
            </w:r>
          </w:p>
        </w:tc>
        <w:tc>
          <w:tcPr>
            <w:tcW w:w="367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  <w:tc>
          <w:tcPr>
            <w:tcW w:w="302" w:type="pct"/>
            <w:hideMark/>
          </w:tcPr>
          <w:p w:rsidR="000C23E0" w:rsidRPr="00CF0E3A" w:rsidRDefault="000C23E0" w:rsidP="0026343C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rFonts w:asciiTheme="majorBidi" w:hAnsiTheme="majorBidi"/>
                <w:b/>
                <w:lang w:eastAsia="en-GB"/>
              </w:rPr>
            </w:pPr>
            <w:r w:rsidRPr="00CF0E3A">
              <w:rPr>
                <w:rFonts w:asciiTheme="majorBidi" w:hAnsiTheme="majorBidi"/>
                <w:b/>
                <w:lang w:eastAsia="en-GB"/>
              </w:rPr>
              <w:t>-</w:t>
            </w:r>
          </w:p>
        </w:tc>
      </w:tr>
    </w:tbl>
    <w:p w:rsidR="000C23E0" w:rsidRDefault="000C23E0">
      <w:bookmarkStart w:id="0" w:name="_GoBack"/>
      <w:bookmarkEnd w:id="0"/>
    </w:p>
    <w:sectPr w:rsidR="000C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0"/>
    <w:rsid w:val="000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E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3E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E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3E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23E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23E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23E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23E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E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C23E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C23E0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0C23E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0C23E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0C23E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C23E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0C23E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0C23E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rsid w:val="000C23E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qFormat/>
    <w:rsid w:val="000C23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qFormat/>
    <w:rsid w:val="000C23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0C23E0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0C23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C23E0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qFormat/>
    <w:rsid w:val="000C23E0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0C2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E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qFormat/>
    <w:rsid w:val="000C23E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0C23E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C23E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0C23E0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C23E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0C23E0"/>
    <w:rPr>
      <w:rFonts w:ascii="Wingdings" w:hAnsi="Wingdings"/>
      <w:sz w:val="16"/>
    </w:rPr>
  </w:style>
  <w:style w:type="character" w:customStyle="1" w:styleId="WW8Num6z1">
    <w:name w:val="WW8Num6z1"/>
    <w:rsid w:val="000C23E0"/>
    <w:rPr>
      <w:rFonts w:ascii="Courier New" w:hAnsi="Courier New"/>
    </w:rPr>
  </w:style>
  <w:style w:type="character" w:customStyle="1" w:styleId="WW8Num6z2">
    <w:name w:val="WW8Num6z2"/>
    <w:rsid w:val="000C23E0"/>
    <w:rPr>
      <w:rFonts w:ascii="Wingdings" w:hAnsi="Wingdings"/>
    </w:rPr>
  </w:style>
  <w:style w:type="character" w:customStyle="1" w:styleId="WW8Num6z3">
    <w:name w:val="WW8Num6z3"/>
    <w:rsid w:val="000C23E0"/>
    <w:rPr>
      <w:rFonts w:ascii="Symbol" w:hAnsi="Symbol"/>
    </w:rPr>
  </w:style>
  <w:style w:type="character" w:customStyle="1" w:styleId="WW8Num7z0">
    <w:name w:val="WW8Num7z0"/>
    <w:rsid w:val="000C23E0"/>
    <w:rPr>
      <w:rFonts w:ascii="Symbol" w:hAnsi="Symbol"/>
    </w:rPr>
  </w:style>
  <w:style w:type="character" w:customStyle="1" w:styleId="WW8Num10z0">
    <w:name w:val="WW8Num10z0"/>
    <w:rsid w:val="000C23E0"/>
    <w:rPr>
      <w:rFonts w:ascii="Symbol" w:hAnsi="Symbol"/>
    </w:rPr>
  </w:style>
  <w:style w:type="character" w:customStyle="1" w:styleId="WW8Num10z1">
    <w:name w:val="WW8Num10z1"/>
    <w:rsid w:val="000C23E0"/>
    <w:rPr>
      <w:rFonts w:ascii="Courier New" w:hAnsi="Courier New"/>
    </w:rPr>
  </w:style>
  <w:style w:type="character" w:customStyle="1" w:styleId="WW8Num10z2">
    <w:name w:val="WW8Num10z2"/>
    <w:rsid w:val="000C23E0"/>
    <w:rPr>
      <w:rFonts w:ascii="Wingdings" w:hAnsi="Wingdings"/>
    </w:rPr>
  </w:style>
  <w:style w:type="character" w:customStyle="1" w:styleId="WW8Num11z0">
    <w:name w:val="WW8Num11z0"/>
    <w:rsid w:val="000C23E0"/>
    <w:rPr>
      <w:rFonts w:ascii="Symbol" w:hAnsi="Symbol"/>
    </w:rPr>
  </w:style>
  <w:style w:type="character" w:customStyle="1" w:styleId="WW8Num11z1">
    <w:name w:val="WW8Num11z1"/>
    <w:rsid w:val="000C23E0"/>
    <w:rPr>
      <w:rFonts w:ascii="Courier New" w:hAnsi="Courier New"/>
    </w:rPr>
  </w:style>
  <w:style w:type="character" w:customStyle="1" w:styleId="WW8Num11z2">
    <w:name w:val="WW8Num11z2"/>
    <w:rsid w:val="000C23E0"/>
    <w:rPr>
      <w:rFonts w:ascii="Wingdings" w:hAnsi="Wingdings"/>
    </w:rPr>
  </w:style>
  <w:style w:type="character" w:customStyle="1" w:styleId="WW8Num12z0">
    <w:name w:val="WW8Num12z0"/>
    <w:rsid w:val="000C23E0"/>
    <w:rPr>
      <w:rFonts w:ascii="Symbol" w:hAnsi="Symbol"/>
    </w:rPr>
  </w:style>
  <w:style w:type="character" w:customStyle="1" w:styleId="WW8Num12z1">
    <w:name w:val="WW8Num12z1"/>
    <w:rsid w:val="000C23E0"/>
    <w:rPr>
      <w:rFonts w:ascii="Courier New" w:hAnsi="Courier New"/>
    </w:rPr>
  </w:style>
  <w:style w:type="character" w:customStyle="1" w:styleId="WW8Num12z2">
    <w:name w:val="WW8Num12z2"/>
    <w:rsid w:val="000C23E0"/>
    <w:rPr>
      <w:rFonts w:ascii="Wingdings" w:hAnsi="Wingdings"/>
    </w:rPr>
  </w:style>
  <w:style w:type="character" w:customStyle="1" w:styleId="WW8Num13z0">
    <w:name w:val="WW8Num13z0"/>
    <w:rsid w:val="000C23E0"/>
    <w:rPr>
      <w:rFonts w:ascii="Wingdings" w:hAnsi="Wingdings"/>
      <w:sz w:val="16"/>
    </w:rPr>
  </w:style>
  <w:style w:type="character" w:customStyle="1" w:styleId="WW8Num13z1">
    <w:name w:val="WW8Num13z1"/>
    <w:rsid w:val="000C23E0"/>
    <w:rPr>
      <w:rFonts w:ascii="Courier New" w:hAnsi="Courier New"/>
    </w:rPr>
  </w:style>
  <w:style w:type="character" w:customStyle="1" w:styleId="WW8Num13z2">
    <w:name w:val="WW8Num13z2"/>
    <w:rsid w:val="000C23E0"/>
    <w:rPr>
      <w:rFonts w:ascii="Wingdings" w:hAnsi="Wingdings"/>
    </w:rPr>
  </w:style>
  <w:style w:type="character" w:customStyle="1" w:styleId="WW8Num13z3">
    <w:name w:val="WW8Num13z3"/>
    <w:rsid w:val="000C23E0"/>
    <w:rPr>
      <w:rFonts w:ascii="Symbol" w:hAnsi="Symbol"/>
    </w:rPr>
  </w:style>
  <w:style w:type="character" w:customStyle="1" w:styleId="WW8Num15z0">
    <w:name w:val="WW8Num15z0"/>
    <w:rsid w:val="000C23E0"/>
    <w:rPr>
      <w:rFonts w:ascii="Times New Roman" w:hAnsi="Times New Roman"/>
    </w:rPr>
  </w:style>
  <w:style w:type="character" w:customStyle="1" w:styleId="WW8Num16z0">
    <w:name w:val="WW8Num16z0"/>
    <w:rsid w:val="000C23E0"/>
    <w:rPr>
      <w:rFonts w:ascii="Symbol" w:hAnsi="Symbol"/>
      <w:sz w:val="16"/>
    </w:rPr>
  </w:style>
  <w:style w:type="character" w:customStyle="1" w:styleId="WW8Num17z0">
    <w:name w:val="WW8Num17z0"/>
    <w:rsid w:val="000C23E0"/>
    <w:rPr>
      <w:rFonts w:ascii="Times New Roman" w:hAnsi="Times New Roman"/>
    </w:rPr>
  </w:style>
  <w:style w:type="character" w:customStyle="1" w:styleId="WW8Num17z1">
    <w:name w:val="WW8Num17z1"/>
    <w:rsid w:val="000C23E0"/>
    <w:rPr>
      <w:rFonts w:ascii="Courier New" w:hAnsi="Courier New"/>
    </w:rPr>
  </w:style>
  <w:style w:type="character" w:customStyle="1" w:styleId="WW8Num17z2">
    <w:name w:val="WW8Num17z2"/>
    <w:rsid w:val="000C23E0"/>
    <w:rPr>
      <w:rFonts w:ascii="Wingdings" w:hAnsi="Wingdings"/>
    </w:rPr>
  </w:style>
  <w:style w:type="character" w:customStyle="1" w:styleId="WW8Num17z3">
    <w:name w:val="WW8Num17z3"/>
    <w:rsid w:val="000C23E0"/>
    <w:rPr>
      <w:rFonts w:ascii="Symbol" w:hAnsi="Symbol"/>
    </w:rPr>
  </w:style>
  <w:style w:type="character" w:customStyle="1" w:styleId="WW8Num21z0">
    <w:name w:val="WW8Num21z0"/>
    <w:rsid w:val="000C23E0"/>
    <w:rPr>
      <w:rFonts w:ascii="Symbol" w:hAnsi="Symbol"/>
    </w:rPr>
  </w:style>
  <w:style w:type="character" w:customStyle="1" w:styleId="WW8Num22z0">
    <w:name w:val="WW8Num22z0"/>
    <w:rsid w:val="000C23E0"/>
    <w:rPr>
      <w:rFonts w:ascii="Symbol" w:hAnsi="Symbol"/>
    </w:rPr>
  </w:style>
  <w:style w:type="character" w:customStyle="1" w:styleId="WW8Num24z0">
    <w:name w:val="WW8Num24z0"/>
    <w:rsid w:val="000C23E0"/>
    <w:rPr>
      <w:rFonts w:ascii="Symbol" w:hAnsi="Symbol"/>
    </w:rPr>
  </w:style>
  <w:style w:type="character" w:customStyle="1" w:styleId="WW8Num26z1">
    <w:name w:val="WW8Num26z1"/>
    <w:rsid w:val="000C23E0"/>
    <w:rPr>
      <w:rFonts w:ascii="Courier New" w:hAnsi="Courier New"/>
    </w:rPr>
  </w:style>
  <w:style w:type="character" w:customStyle="1" w:styleId="WW8Num26z2">
    <w:name w:val="WW8Num26z2"/>
    <w:rsid w:val="000C23E0"/>
    <w:rPr>
      <w:rFonts w:ascii="Wingdings" w:hAnsi="Wingdings"/>
    </w:rPr>
  </w:style>
  <w:style w:type="character" w:customStyle="1" w:styleId="WW8Num26z3">
    <w:name w:val="WW8Num26z3"/>
    <w:rsid w:val="000C23E0"/>
    <w:rPr>
      <w:rFonts w:ascii="Symbol" w:hAnsi="Symbol"/>
    </w:rPr>
  </w:style>
  <w:style w:type="character" w:customStyle="1" w:styleId="DefaultParagraphFont1">
    <w:name w:val="Default Paragraph Font1"/>
    <w:rsid w:val="000C23E0"/>
  </w:style>
  <w:style w:type="character" w:styleId="PageNumber">
    <w:name w:val="page number"/>
    <w:basedOn w:val="DefaultParagraphFont"/>
    <w:uiPriority w:val="99"/>
    <w:rsid w:val="000C23E0"/>
  </w:style>
  <w:style w:type="character" w:customStyle="1" w:styleId="FootnoteCharacters">
    <w:name w:val="Footnote Characters"/>
    <w:rsid w:val="000C23E0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C23E0"/>
    <w:rPr>
      <w:color w:val="800080"/>
      <w:u w:val="single"/>
    </w:rPr>
  </w:style>
  <w:style w:type="character" w:customStyle="1" w:styleId="Heading3CharCharCharChar">
    <w:name w:val="Heading 3 Char Char Char Char"/>
    <w:rsid w:val="000C23E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0C23E0"/>
  </w:style>
  <w:style w:type="character" w:customStyle="1" w:styleId="primfunc12">
    <w:name w:val="prim_func12"/>
    <w:rsid w:val="000C23E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0C23E0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0C23E0"/>
    <w:rPr>
      <w:vertAlign w:val="superscript"/>
    </w:rPr>
  </w:style>
  <w:style w:type="character" w:customStyle="1" w:styleId="Foootnote">
    <w:name w:val="Foootnote"/>
    <w:rsid w:val="000C23E0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0C23E0"/>
    <w:rPr>
      <w:b/>
    </w:rPr>
  </w:style>
  <w:style w:type="character" w:customStyle="1" w:styleId="NormalWebChar">
    <w:name w:val="Normal (Web) Char"/>
    <w:rsid w:val="000C23E0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0C23E0"/>
    <w:rPr>
      <w:i/>
    </w:rPr>
  </w:style>
  <w:style w:type="character" w:customStyle="1" w:styleId="BodyTextIndent3Char">
    <w:name w:val="Body Text Indent 3 Char"/>
    <w:rsid w:val="000C23E0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0C23E0"/>
    <w:rPr>
      <w:vertAlign w:val="superscript"/>
    </w:rPr>
  </w:style>
  <w:style w:type="character" w:customStyle="1" w:styleId="EndnoteCharacters">
    <w:name w:val="Endnote Characters"/>
    <w:rsid w:val="000C23E0"/>
  </w:style>
  <w:style w:type="paragraph" w:customStyle="1" w:styleId="Heading">
    <w:name w:val="Heading"/>
    <w:basedOn w:val="Normal"/>
    <w:next w:val="BodyText"/>
    <w:rsid w:val="000C23E0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0C23E0"/>
  </w:style>
  <w:style w:type="paragraph" w:customStyle="1" w:styleId="Index">
    <w:name w:val="Index"/>
    <w:basedOn w:val="Normal"/>
    <w:rsid w:val="000C23E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0C23E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C23E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0C23E0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0C23E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C23E0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semiHidden/>
    <w:rsid w:val="000C23E0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0C23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C23E0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qFormat/>
    <w:rsid w:val="000C23E0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C23E0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qFormat/>
    <w:rsid w:val="000C23E0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0C23E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0C23E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3E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0C23E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0C23E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C23E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C23E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3E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qFormat/>
    <w:rsid w:val="000C23E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23E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0C23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0C23E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0C23E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0C23E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0C23E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0C23E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0C23E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0C23E0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0C23E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0C23E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0C23E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0C23E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0C23E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0C23E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0C23E0"/>
  </w:style>
  <w:style w:type="paragraph" w:customStyle="1" w:styleId="TableHeading">
    <w:name w:val="Table Heading"/>
    <w:basedOn w:val="TableContents"/>
    <w:rsid w:val="000C23E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0C23E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0C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0C23E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0C23E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0C23E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0C23E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0C23E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0C23E0"/>
  </w:style>
  <w:style w:type="paragraph" w:customStyle="1" w:styleId="Listparagraf1">
    <w:name w:val="Listă paragraf1"/>
    <w:basedOn w:val="Normal"/>
    <w:rsid w:val="000C23E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0C23E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C23E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3E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0C23E0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0C23E0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0C23E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0C23E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0C2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0C23E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0C23E0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0C23E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qFormat/>
    <w:rsid w:val="000C23E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0C23E0"/>
    <w:rPr>
      <w:rFonts w:cs="Times New Roman"/>
    </w:rPr>
  </w:style>
  <w:style w:type="character" w:customStyle="1" w:styleId="apple-converted-space">
    <w:name w:val="apple-converted-space"/>
    <w:basedOn w:val="DefaultParagraphFont"/>
    <w:rsid w:val="000C23E0"/>
    <w:rPr>
      <w:rFonts w:cs="Times New Roman"/>
    </w:rPr>
  </w:style>
  <w:style w:type="character" w:customStyle="1" w:styleId="docheader1">
    <w:name w:val="doc_header1"/>
    <w:basedOn w:val="DefaultParagraphFont"/>
    <w:rsid w:val="000C23E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0C23E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23E0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0C23E0"/>
    <w:rPr>
      <w:rFonts w:cs="Times New Roman"/>
    </w:rPr>
  </w:style>
  <w:style w:type="table" w:styleId="TableGrid">
    <w:name w:val="Table Grid"/>
    <w:basedOn w:val="TableNormal"/>
    <w:uiPriority w:val="59"/>
    <w:rsid w:val="000C23E0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0C23E0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3E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0C23E0"/>
    <w:rPr>
      <w:rFonts w:cs="Times New Roman"/>
    </w:rPr>
  </w:style>
  <w:style w:type="paragraph" w:styleId="NoSpacing">
    <w:name w:val="No Spacing"/>
    <w:uiPriority w:val="1"/>
    <w:qFormat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0C23E0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0C23E0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locked/>
    <w:rsid w:val="000C23E0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rsid w:val="000C23E0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a2">
    <w:name w:val="Основной текст_"/>
    <w:link w:val="4"/>
    <w:locked/>
    <w:rsid w:val="000C23E0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locked/>
    <w:rsid w:val="000C23E0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rsid w:val="000C23E0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rsid w:val="000C23E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1">
    <w:name w:val="Основной текст1"/>
    <w:rsid w:val="000C23E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22">
    <w:name w:val="Основной текст2"/>
    <w:rsid w:val="000C23E0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11pt">
    <w:name w:val="Основной текст + 11 pt.Полужирный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95pt">
    <w:name w:val="Основной текст + 9.5 pt"/>
    <w:rsid w:val="000C23E0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rsid w:val="000C23E0"/>
    <w:rPr>
      <w:rFonts w:ascii="Times New Roman" w:hAnsi="Times New Roman"/>
      <w:color w:val="000000"/>
      <w:spacing w:val="0"/>
      <w:w w:val="100"/>
      <w:position w:val="0"/>
      <w:sz w:val="8"/>
      <w:u w:val="none"/>
      <w:lang w:val="ro-RO" w:eastAsia="x-none"/>
    </w:rPr>
  </w:style>
  <w:style w:type="character" w:customStyle="1" w:styleId="3">
    <w:name w:val="Основной текст (3)_"/>
    <w:link w:val="30"/>
    <w:locked/>
    <w:rsid w:val="000C23E0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rsid w:val="000C23E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 w:eastAsia="x-none"/>
    </w:rPr>
  </w:style>
  <w:style w:type="character" w:customStyle="1" w:styleId="65pt1pt">
    <w:name w:val="Колонтитул + 6.5 pt.Курсив.Интервал 1 pt"/>
    <w:rsid w:val="000C23E0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rsid w:val="000C23E0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rsid w:val="000C23E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7">
    <w:name w:val="Основной текст (7)_"/>
    <w:link w:val="7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rsid w:val="000C23E0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rsid w:val="000C23E0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24">
    <w:name w:val="Заголовок №2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100">
    <w:name w:val="Основной текст (10)_"/>
    <w:link w:val="101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0C23E0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rsid w:val="000C23E0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rsid w:val="000C23E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a6">
    <w:name w:val="Подпись к таблице_"/>
    <w:rsid w:val="000C23E0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rsid w:val="000C23E0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4pt">
    <w:name w:val="Основной текст + Bookman Old Style.4 pt"/>
    <w:rsid w:val="000C23E0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rsid w:val="000C23E0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rsid w:val="000C23E0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rsid w:val="000C23E0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 w:eastAsia="x-none"/>
    </w:rPr>
  </w:style>
  <w:style w:type="character" w:customStyle="1" w:styleId="Exact">
    <w:name w:val="Основной текст Exact"/>
    <w:rsid w:val="000C23E0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rsid w:val="000C23E0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 w:eastAsia="x-none"/>
    </w:rPr>
  </w:style>
  <w:style w:type="character" w:customStyle="1" w:styleId="14">
    <w:name w:val="Основной текст (14)_"/>
    <w:link w:val="140"/>
    <w:locked/>
    <w:rsid w:val="000C23E0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rsid w:val="000C23E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 w:eastAsia="x-none"/>
    </w:rPr>
  </w:style>
  <w:style w:type="character" w:customStyle="1" w:styleId="15">
    <w:name w:val="Основной текст (15)_"/>
    <w:link w:val="150"/>
    <w:locked/>
    <w:rsid w:val="000C23E0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rsid w:val="000C23E0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rsid w:val="000C23E0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rsid w:val="000C23E0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rsid w:val="000C23E0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C23E0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0C23E0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C23E0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0C23E0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0C23E0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0C23E0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0C23E0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0C23E0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0C23E0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0C23E0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0C23E0"/>
    <w:rPr>
      <w:vertAlign w:val="superscript"/>
    </w:rPr>
  </w:style>
  <w:style w:type="character" w:customStyle="1" w:styleId="FontStyle30">
    <w:name w:val="Font Style30"/>
    <w:uiPriority w:val="99"/>
    <w:rsid w:val="000C23E0"/>
    <w:rPr>
      <w:rFonts w:ascii="Times New Roman" w:hAnsi="Times New Roman"/>
      <w:spacing w:val="10"/>
      <w:sz w:val="24"/>
    </w:rPr>
  </w:style>
  <w:style w:type="paragraph" w:customStyle="1" w:styleId="16">
    <w:name w:val="Абзац списка1"/>
    <w:basedOn w:val="Normal"/>
    <w:uiPriority w:val="99"/>
    <w:qFormat/>
    <w:rsid w:val="000C23E0"/>
    <w:pPr>
      <w:spacing w:before="200" w:after="200" w:line="276" w:lineRule="auto"/>
      <w:ind w:left="720" w:firstLine="0"/>
      <w:jc w:val="left"/>
    </w:pPr>
    <w:rPr>
      <w:rFonts w:ascii="Calibri" w:hAnsi="Calibri"/>
      <w:lang w:val="en-US"/>
    </w:rPr>
  </w:style>
  <w:style w:type="table" w:customStyle="1" w:styleId="GrilTabel1">
    <w:name w:val="Grilă Tabel1"/>
    <w:basedOn w:val="TableNormal"/>
    <w:next w:val="TableGrid"/>
    <w:uiPriority w:val="59"/>
    <w:rsid w:val="000C23E0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TableNormal"/>
    <w:uiPriority w:val="50"/>
    <w:rsid w:val="000C23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uiPriority w:val="39"/>
    <w:rsid w:val="000C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E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3E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E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3E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23E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23E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23E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23E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E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C23E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C23E0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0C23E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0C23E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0C23E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C23E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0C23E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0C23E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rsid w:val="000C23E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qFormat/>
    <w:rsid w:val="000C23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qFormat/>
    <w:rsid w:val="000C23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0C23E0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0C23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C23E0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qFormat/>
    <w:rsid w:val="000C23E0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0C2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E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qFormat/>
    <w:rsid w:val="000C23E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0C23E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C23E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0C23E0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C23E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0C23E0"/>
    <w:rPr>
      <w:rFonts w:ascii="Wingdings" w:hAnsi="Wingdings"/>
      <w:sz w:val="16"/>
    </w:rPr>
  </w:style>
  <w:style w:type="character" w:customStyle="1" w:styleId="WW8Num6z1">
    <w:name w:val="WW8Num6z1"/>
    <w:rsid w:val="000C23E0"/>
    <w:rPr>
      <w:rFonts w:ascii="Courier New" w:hAnsi="Courier New"/>
    </w:rPr>
  </w:style>
  <w:style w:type="character" w:customStyle="1" w:styleId="WW8Num6z2">
    <w:name w:val="WW8Num6z2"/>
    <w:rsid w:val="000C23E0"/>
    <w:rPr>
      <w:rFonts w:ascii="Wingdings" w:hAnsi="Wingdings"/>
    </w:rPr>
  </w:style>
  <w:style w:type="character" w:customStyle="1" w:styleId="WW8Num6z3">
    <w:name w:val="WW8Num6z3"/>
    <w:rsid w:val="000C23E0"/>
    <w:rPr>
      <w:rFonts w:ascii="Symbol" w:hAnsi="Symbol"/>
    </w:rPr>
  </w:style>
  <w:style w:type="character" w:customStyle="1" w:styleId="WW8Num7z0">
    <w:name w:val="WW8Num7z0"/>
    <w:rsid w:val="000C23E0"/>
    <w:rPr>
      <w:rFonts w:ascii="Symbol" w:hAnsi="Symbol"/>
    </w:rPr>
  </w:style>
  <w:style w:type="character" w:customStyle="1" w:styleId="WW8Num10z0">
    <w:name w:val="WW8Num10z0"/>
    <w:rsid w:val="000C23E0"/>
    <w:rPr>
      <w:rFonts w:ascii="Symbol" w:hAnsi="Symbol"/>
    </w:rPr>
  </w:style>
  <w:style w:type="character" w:customStyle="1" w:styleId="WW8Num10z1">
    <w:name w:val="WW8Num10z1"/>
    <w:rsid w:val="000C23E0"/>
    <w:rPr>
      <w:rFonts w:ascii="Courier New" w:hAnsi="Courier New"/>
    </w:rPr>
  </w:style>
  <w:style w:type="character" w:customStyle="1" w:styleId="WW8Num10z2">
    <w:name w:val="WW8Num10z2"/>
    <w:rsid w:val="000C23E0"/>
    <w:rPr>
      <w:rFonts w:ascii="Wingdings" w:hAnsi="Wingdings"/>
    </w:rPr>
  </w:style>
  <w:style w:type="character" w:customStyle="1" w:styleId="WW8Num11z0">
    <w:name w:val="WW8Num11z0"/>
    <w:rsid w:val="000C23E0"/>
    <w:rPr>
      <w:rFonts w:ascii="Symbol" w:hAnsi="Symbol"/>
    </w:rPr>
  </w:style>
  <w:style w:type="character" w:customStyle="1" w:styleId="WW8Num11z1">
    <w:name w:val="WW8Num11z1"/>
    <w:rsid w:val="000C23E0"/>
    <w:rPr>
      <w:rFonts w:ascii="Courier New" w:hAnsi="Courier New"/>
    </w:rPr>
  </w:style>
  <w:style w:type="character" w:customStyle="1" w:styleId="WW8Num11z2">
    <w:name w:val="WW8Num11z2"/>
    <w:rsid w:val="000C23E0"/>
    <w:rPr>
      <w:rFonts w:ascii="Wingdings" w:hAnsi="Wingdings"/>
    </w:rPr>
  </w:style>
  <w:style w:type="character" w:customStyle="1" w:styleId="WW8Num12z0">
    <w:name w:val="WW8Num12z0"/>
    <w:rsid w:val="000C23E0"/>
    <w:rPr>
      <w:rFonts w:ascii="Symbol" w:hAnsi="Symbol"/>
    </w:rPr>
  </w:style>
  <w:style w:type="character" w:customStyle="1" w:styleId="WW8Num12z1">
    <w:name w:val="WW8Num12z1"/>
    <w:rsid w:val="000C23E0"/>
    <w:rPr>
      <w:rFonts w:ascii="Courier New" w:hAnsi="Courier New"/>
    </w:rPr>
  </w:style>
  <w:style w:type="character" w:customStyle="1" w:styleId="WW8Num12z2">
    <w:name w:val="WW8Num12z2"/>
    <w:rsid w:val="000C23E0"/>
    <w:rPr>
      <w:rFonts w:ascii="Wingdings" w:hAnsi="Wingdings"/>
    </w:rPr>
  </w:style>
  <w:style w:type="character" w:customStyle="1" w:styleId="WW8Num13z0">
    <w:name w:val="WW8Num13z0"/>
    <w:rsid w:val="000C23E0"/>
    <w:rPr>
      <w:rFonts w:ascii="Wingdings" w:hAnsi="Wingdings"/>
      <w:sz w:val="16"/>
    </w:rPr>
  </w:style>
  <w:style w:type="character" w:customStyle="1" w:styleId="WW8Num13z1">
    <w:name w:val="WW8Num13z1"/>
    <w:rsid w:val="000C23E0"/>
    <w:rPr>
      <w:rFonts w:ascii="Courier New" w:hAnsi="Courier New"/>
    </w:rPr>
  </w:style>
  <w:style w:type="character" w:customStyle="1" w:styleId="WW8Num13z2">
    <w:name w:val="WW8Num13z2"/>
    <w:rsid w:val="000C23E0"/>
    <w:rPr>
      <w:rFonts w:ascii="Wingdings" w:hAnsi="Wingdings"/>
    </w:rPr>
  </w:style>
  <w:style w:type="character" w:customStyle="1" w:styleId="WW8Num13z3">
    <w:name w:val="WW8Num13z3"/>
    <w:rsid w:val="000C23E0"/>
    <w:rPr>
      <w:rFonts w:ascii="Symbol" w:hAnsi="Symbol"/>
    </w:rPr>
  </w:style>
  <w:style w:type="character" w:customStyle="1" w:styleId="WW8Num15z0">
    <w:name w:val="WW8Num15z0"/>
    <w:rsid w:val="000C23E0"/>
    <w:rPr>
      <w:rFonts w:ascii="Times New Roman" w:hAnsi="Times New Roman"/>
    </w:rPr>
  </w:style>
  <w:style w:type="character" w:customStyle="1" w:styleId="WW8Num16z0">
    <w:name w:val="WW8Num16z0"/>
    <w:rsid w:val="000C23E0"/>
    <w:rPr>
      <w:rFonts w:ascii="Symbol" w:hAnsi="Symbol"/>
      <w:sz w:val="16"/>
    </w:rPr>
  </w:style>
  <w:style w:type="character" w:customStyle="1" w:styleId="WW8Num17z0">
    <w:name w:val="WW8Num17z0"/>
    <w:rsid w:val="000C23E0"/>
    <w:rPr>
      <w:rFonts w:ascii="Times New Roman" w:hAnsi="Times New Roman"/>
    </w:rPr>
  </w:style>
  <w:style w:type="character" w:customStyle="1" w:styleId="WW8Num17z1">
    <w:name w:val="WW8Num17z1"/>
    <w:rsid w:val="000C23E0"/>
    <w:rPr>
      <w:rFonts w:ascii="Courier New" w:hAnsi="Courier New"/>
    </w:rPr>
  </w:style>
  <w:style w:type="character" w:customStyle="1" w:styleId="WW8Num17z2">
    <w:name w:val="WW8Num17z2"/>
    <w:rsid w:val="000C23E0"/>
    <w:rPr>
      <w:rFonts w:ascii="Wingdings" w:hAnsi="Wingdings"/>
    </w:rPr>
  </w:style>
  <w:style w:type="character" w:customStyle="1" w:styleId="WW8Num17z3">
    <w:name w:val="WW8Num17z3"/>
    <w:rsid w:val="000C23E0"/>
    <w:rPr>
      <w:rFonts w:ascii="Symbol" w:hAnsi="Symbol"/>
    </w:rPr>
  </w:style>
  <w:style w:type="character" w:customStyle="1" w:styleId="WW8Num21z0">
    <w:name w:val="WW8Num21z0"/>
    <w:rsid w:val="000C23E0"/>
    <w:rPr>
      <w:rFonts w:ascii="Symbol" w:hAnsi="Symbol"/>
    </w:rPr>
  </w:style>
  <w:style w:type="character" w:customStyle="1" w:styleId="WW8Num22z0">
    <w:name w:val="WW8Num22z0"/>
    <w:rsid w:val="000C23E0"/>
    <w:rPr>
      <w:rFonts w:ascii="Symbol" w:hAnsi="Symbol"/>
    </w:rPr>
  </w:style>
  <w:style w:type="character" w:customStyle="1" w:styleId="WW8Num24z0">
    <w:name w:val="WW8Num24z0"/>
    <w:rsid w:val="000C23E0"/>
    <w:rPr>
      <w:rFonts w:ascii="Symbol" w:hAnsi="Symbol"/>
    </w:rPr>
  </w:style>
  <w:style w:type="character" w:customStyle="1" w:styleId="WW8Num26z1">
    <w:name w:val="WW8Num26z1"/>
    <w:rsid w:val="000C23E0"/>
    <w:rPr>
      <w:rFonts w:ascii="Courier New" w:hAnsi="Courier New"/>
    </w:rPr>
  </w:style>
  <w:style w:type="character" w:customStyle="1" w:styleId="WW8Num26z2">
    <w:name w:val="WW8Num26z2"/>
    <w:rsid w:val="000C23E0"/>
    <w:rPr>
      <w:rFonts w:ascii="Wingdings" w:hAnsi="Wingdings"/>
    </w:rPr>
  </w:style>
  <w:style w:type="character" w:customStyle="1" w:styleId="WW8Num26z3">
    <w:name w:val="WW8Num26z3"/>
    <w:rsid w:val="000C23E0"/>
    <w:rPr>
      <w:rFonts w:ascii="Symbol" w:hAnsi="Symbol"/>
    </w:rPr>
  </w:style>
  <w:style w:type="character" w:customStyle="1" w:styleId="DefaultParagraphFont1">
    <w:name w:val="Default Paragraph Font1"/>
    <w:rsid w:val="000C23E0"/>
  </w:style>
  <w:style w:type="character" w:styleId="PageNumber">
    <w:name w:val="page number"/>
    <w:basedOn w:val="DefaultParagraphFont"/>
    <w:uiPriority w:val="99"/>
    <w:rsid w:val="000C23E0"/>
  </w:style>
  <w:style w:type="character" w:customStyle="1" w:styleId="FootnoteCharacters">
    <w:name w:val="Footnote Characters"/>
    <w:rsid w:val="000C23E0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C23E0"/>
    <w:rPr>
      <w:color w:val="800080"/>
      <w:u w:val="single"/>
    </w:rPr>
  </w:style>
  <w:style w:type="character" w:customStyle="1" w:styleId="Heading3CharCharCharChar">
    <w:name w:val="Heading 3 Char Char Char Char"/>
    <w:rsid w:val="000C23E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0C23E0"/>
  </w:style>
  <w:style w:type="character" w:customStyle="1" w:styleId="primfunc12">
    <w:name w:val="prim_func12"/>
    <w:rsid w:val="000C23E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0C23E0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0C23E0"/>
    <w:rPr>
      <w:vertAlign w:val="superscript"/>
    </w:rPr>
  </w:style>
  <w:style w:type="character" w:customStyle="1" w:styleId="Foootnote">
    <w:name w:val="Foootnote"/>
    <w:rsid w:val="000C23E0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0C23E0"/>
    <w:rPr>
      <w:b/>
    </w:rPr>
  </w:style>
  <w:style w:type="character" w:customStyle="1" w:styleId="NormalWebChar">
    <w:name w:val="Normal (Web) Char"/>
    <w:rsid w:val="000C23E0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0C23E0"/>
    <w:rPr>
      <w:i/>
    </w:rPr>
  </w:style>
  <w:style w:type="character" w:customStyle="1" w:styleId="BodyTextIndent3Char">
    <w:name w:val="Body Text Indent 3 Char"/>
    <w:rsid w:val="000C23E0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0C23E0"/>
    <w:rPr>
      <w:vertAlign w:val="superscript"/>
    </w:rPr>
  </w:style>
  <w:style w:type="character" w:customStyle="1" w:styleId="EndnoteCharacters">
    <w:name w:val="Endnote Characters"/>
    <w:rsid w:val="000C23E0"/>
  </w:style>
  <w:style w:type="paragraph" w:customStyle="1" w:styleId="Heading">
    <w:name w:val="Heading"/>
    <w:basedOn w:val="Normal"/>
    <w:next w:val="BodyText"/>
    <w:rsid w:val="000C23E0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0C23E0"/>
  </w:style>
  <w:style w:type="paragraph" w:customStyle="1" w:styleId="Index">
    <w:name w:val="Index"/>
    <w:basedOn w:val="Normal"/>
    <w:rsid w:val="000C23E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0C23E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C23E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0C23E0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0C23E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C23E0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semiHidden/>
    <w:rsid w:val="000C23E0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0C23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C23E0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qFormat/>
    <w:rsid w:val="000C23E0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0C23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C23E0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qFormat/>
    <w:rsid w:val="000C23E0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0C23E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0C23E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3E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0C23E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0C23E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C23E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C23E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3E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qFormat/>
    <w:rsid w:val="000C23E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23E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0C23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0C23E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0C23E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0C23E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0C23E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0C23E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0C23E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0C23E0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0C23E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0C23E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0C23E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0C23E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0C23E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0C23E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0C23E0"/>
  </w:style>
  <w:style w:type="paragraph" w:customStyle="1" w:styleId="TableHeading">
    <w:name w:val="Table Heading"/>
    <w:basedOn w:val="TableContents"/>
    <w:rsid w:val="000C23E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0C23E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0C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0C23E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0C23E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0C23E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0C23E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0C23E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0C23E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0C23E0"/>
  </w:style>
  <w:style w:type="paragraph" w:customStyle="1" w:styleId="Listparagraf1">
    <w:name w:val="Listă paragraf1"/>
    <w:basedOn w:val="Normal"/>
    <w:rsid w:val="000C23E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0C23E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C23E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3E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0C23E0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0C23E0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0C23E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0C23E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0C2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0C23E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0C23E0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0C23E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0C23E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qFormat/>
    <w:rsid w:val="000C23E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0C23E0"/>
    <w:rPr>
      <w:rFonts w:cs="Times New Roman"/>
    </w:rPr>
  </w:style>
  <w:style w:type="character" w:customStyle="1" w:styleId="apple-converted-space">
    <w:name w:val="apple-converted-space"/>
    <w:basedOn w:val="DefaultParagraphFont"/>
    <w:rsid w:val="000C23E0"/>
    <w:rPr>
      <w:rFonts w:cs="Times New Roman"/>
    </w:rPr>
  </w:style>
  <w:style w:type="character" w:customStyle="1" w:styleId="docheader1">
    <w:name w:val="doc_header1"/>
    <w:basedOn w:val="DefaultParagraphFont"/>
    <w:rsid w:val="000C23E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0C23E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23E0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0C23E0"/>
    <w:rPr>
      <w:rFonts w:cs="Times New Roman"/>
    </w:rPr>
  </w:style>
  <w:style w:type="table" w:styleId="TableGrid">
    <w:name w:val="Table Grid"/>
    <w:basedOn w:val="TableNormal"/>
    <w:uiPriority w:val="59"/>
    <w:rsid w:val="000C23E0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0C23E0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3E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0C23E0"/>
    <w:rPr>
      <w:rFonts w:cs="Times New Roman"/>
    </w:rPr>
  </w:style>
  <w:style w:type="paragraph" w:styleId="NoSpacing">
    <w:name w:val="No Spacing"/>
    <w:uiPriority w:val="1"/>
    <w:qFormat/>
    <w:rsid w:val="000C2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0C23E0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0C23E0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locked/>
    <w:rsid w:val="000C23E0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rsid w:val="000C23E0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a2">
    <w:name w:val="Основной текст_"/>
    <w:link w:val="4"/>
    <w:locked/>
    <w:rsid w:val="000C23E0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locked/>
    <w:rsid w:val="000C23E0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rsid w:val="000C23E0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rsid w:val="000C23E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1">
    <w:name w:val="Основной текст1"/>
    <w:rsid w:val="000C23E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22">
    <w:name w:val="Основной текст2"/>
    <w:rsid w:val="000C23E0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11pt">
    <w:name w:val="Основной текст + 11 pt.Полужирный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95pt">
    <w:name w:val="Основной текст + 9.5 pt"/>
    <w:rsid w:val="000C23E0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rsid w:val="000C23E0"/>
    <w:rPr>
      <w:rFonts w:ascii="Times New Roman" w:hAnsi="Times New Roman"/>
      <w:color w:val="000000"/>
      <w:spacing w:val="0"/>
      <w:w w:val="100"/>
      <w:position w:val="0"/>
      <w:sz w:val="8"/>
      <w:u w:val="none"/>
      <w:lang w:val="ro-RO" w:eastAsia="x-none"/>
    </w:rPr>
  </w:style>
  <w:style w:type="character" w:customStyle="1" w:styleId="3">
    <w:name w:val="Основной текст (3)_"/>
    <w:link w:val="30"/>
    <w:locked/>
    <w:rsid w:val="000C23E0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rsid w:val="000C23E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 w:eastAsia="x-none"/>
    </w:rPr>
  </w:style>
  <w:style w:type="character" w:customStyle="1" w:styleId="65pt1pt">
    <w:name w:val="Колонтитул + 6.5 pt.Курсив.Интервал 1 pt"/>
    <w:rsid w:val="000C23E0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rsid w:val="000C23E0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rsid w:val="000C23E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7">
    <w:name w:val="Основной текст (7)_"/>
    <w:link w:val="7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rsid w:val="000C23E0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rsid w:val="000C23E0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24">
    <w:name w:val="Заголовок №2"/>
    <w:rsid w:val="000C23E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100">
    <w:name w:val="Основной текст (10)_"/>
    <w:link w:val="101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0C23E0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0C23E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rsid w:val="000C23E0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rsid w:val="000C23E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a6">
    <w:name w:val="Подпись к таблице_"/>
    <w:rsid w:val="000C23E0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rsid w:val="000C23E0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4pt">
    <w:name w:val="Основной текст + Bookman Old Style.4 pt"/>
    <w:rsid w:val="000C23E0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rsid w:val="000C23E0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rsid w:val="000C23E0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rsid w:val="000C23E0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 w:eastAsia="x-none"/>
    </w:rPr>
  </w:style>
  <w:style w:type="character" w:customStyle="1" w:styleId="Exact">
    <w:name w:val="Основной текст Exact"/>
    <w:rsid w:val="000C23E0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rsid w:val="000C23E0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 w:eastAsia="x-none"/>
    </w:rPr>
  </w:style>
  <w:style w:type="character" w:customStyle="1" w:styleId="14">
    <w:name w:val="Основной текст (14)_"/>
    <w:link w:val="140"/>
    <w:locked/>
    <w:rsid w:val="000C23E0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rsid w:val="000C23E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 w:eastAsia="x-none"/>
    </w:rPr>
  </w:style>
  <w:style w:type="character" w:customStyle="1" w:styleId="15">
    <w:name w:val="Основной текст (15)_"/>
    <w:link w:val="150"/>
    <w:locked/>
    <w:rsid w:val="000C23E0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rsid w:val="000C23E0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rsid w:val="000C23E0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rsid w:val="000C23E0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rsid w:val="000C23E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rsid w:val="000C23E0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rsid w:val="000C23E0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C23E0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0C23E0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C23E0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0C23E0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0C23E0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0C23E0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0C23E0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0C23E0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0C23E0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0C23E0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0C23E0"/>
    <w:rPr>
      <w:vertAlign w:val="superscript"/>
    </w:rPr>
  </w:style>
  <w:style w:type="character" w:customStyle="1" w:styleId="FontStyle30">
    <w:name w:val="Font Style30"/>
    <w:uiPriority w:val="99"/>
    <w:rsid w:val="000C23E0"/>
    <w:rPr>
      <w:rFonts w:ascii="Times New Roman" w:hAnsi="Times New Roman"/>
      <w:spacing w:val="10"/>
      <w:sz w:val="24"/>
    </w:rPr>
  </w:style>
  <w:style w:type="paragraph" w:customStyle="1" w:styleId="16">
    <w:name w:val="Абзац списка1"/>
    <w:basedOn w:val="Normal"/>
    <w:uiPriority w:val="99"/>
    <w:qFormat/>
    <w:rsid w:val="000C23E0"/>
    <w:pPr>
      <w:spacing w:before="200" w:after="200" w:line="276" w:lineRule="auto"/>
      <w:ind w:left="720" w:firstLine="0"/>
      <w:jc w:val="left"/>
    </w:pPr>
    <w:rPr>
      <w:rFonts w:ascii="Calibri" w:hAnsi="Calibri"/>
      <w:lang w:val="en-US"/>
    </w:rPr>
  </w:style>
  <w:style w:type="table" w:customStyle="1" w:styleId="GrilTabel1">
    <w:name w:val="Grilă Tabel1"/>
    <w:basedOn w:val="TableNormal"/>
    <w:next w:val="TableGrid"/>
    <w:uiPriority w:val="59"/>
    <w:rsid w:val="000C23E0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TableNormal"/>
    <w:uiPriority w:val="50"/>
    <w:rsid w:val="000C23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uiPriority w:val="39"/>
    <w:rsid w:val="000C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7516</Words>
  <Characters>42843</Characters>
  <Application>Microsoft Office Word</Application>
  <DocSecurity>0</DocSecurity>
  <Lines>357</Lines>
  <Paragraphs>100</Paragraphs>
  <ScaleCrop>false</ScaleCrop>
  <Company/>
  <LinksUpToDate>false</LinksUpToDate>
  <CharactersWithSpaces>50259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2018-11-05T11:22:00Z</dcterms:created>
  <dcterms:modified xsi:type="dcterms:W3CDTF">2018-11-05T11:23:00Z</dcterms:modified>
</cp:coreProperties>
</file>