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3A" w:rsidRPr="00931A3A" w:rsidRDefault="00931A3A" w:rsidP="00EE086C">
      <w:pPr>
        <w:spacing w:after="0"/>
        <w:ind w:left="5040"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Приложение №1</w:t>
      </w:r>
    </w:p>
    <w:p w:rsidR="00EE086C" w:rsidRDefault="00EE086C" w:rsidP="00EE086C">
      <w:pPr>
        <w:spacing w:after="0"/>
        <w:ind w:left="5040"/>
        <w:jc w:val="both"/>
        <w:rPr>
          <w:rFonts w:ascii="Times New Roman" w:hAnsi="Times New Roman" w:cs="Times New Roman"/>
          <w:color w:val="000000"/>
          <w:sz w:val="24"/>
          <w:szCs w:val="24"/>
          <w:lang w:val="ro-RO" w:eastAsia="ru-RU"/>
        </w:rPr>
      </w:pPr>
      <w:r w:rsidRPr="004F176A">
        <w:rPr>
          <w:rFonts w:ascii="Times New Roman" w:hAnsi="Times New Roman" w:cs="Times New Roman"/>
          <w:color w:val="000000"/>
          <w:sz w:val="24"/>
          <w:szCs w:val="24"/>
          <w:lang w:val="ru-RU" w:eastAsia="ru-RU"/>
        </w:rPr>
        <w:t xml:space="preserve">           </w:t>
      </w:r>
      <w:r w:rsidR="00931A3A" w:rsidRPr="00931A3A">
        <w:rPr>
          <w:rFonts w:ascii="Times New Roman" w:hAnsi="Times New Roman" w:cs="Times New Roman"/>
          <w:color w:val="000000"/>
          <w:sz w:val="24"/>
          <w:szCs w:val="24"/>
          <w:lang w:val="ru-RU" w:eastAsia="ru-RU"/>
        </w:rPr>
        <w:t xml:space="preserve">к </w:t>
      </w:r>
      <w:bookmarkStart w:id="0" w:name="_GoBack"/>
      <w:bookmarkEnd w:id="0"/>
      <w:r w:rsidR="00931A3A" w:rsidRPr="00931A3A">
        <w:rPr>
          <w:rFonts w:ascii="Times New Roman" w:hAnsi="Times New Roman" w:cs="Times New Roman"/>
          <w:color w:val="000000"/>
          <w:sz w:val="24"/>
          <w:szCs w:val="24"/>
          <w:lang w:val="ru-RU" w:eastAsia="ru-RU"/>
        </w:rPr>
        <w:t>остановлению Правительства</w:t>
      </w:r>
      <w:r w:rsidR="00931A3A" w:rsidRPr="00931A3A">
        <w:rPr>
          <w:rFonts w:ascii="Times New Roman" w:hAnsi="Times New Roman" w:cs="Times New Roman"/>
          <w:color w:val="000000"/>
          <w:sz w:val="24"/>
          <w:szCs w:val="24"/>
          <w:lang w:val="ro-RO" w:eastAsia="ru-RU"/>
        </w:rPr>
        <w:t xml:space="preserve"> </w:t>
      </w:r>
    </w:p>
    <w:p w:rsidR="00931A3A" w:rsidRPr="004F176A" w:rsidRDefault="00931A3A" w:rsidP="00EE086C">
      <w:pPr>
        <w:spacing w:after="0"/>
        <w:ind w:left="5040"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w:t>
      </w:r>
      <w:r w:rsidR="00EE086C" w:rsidRPr="004F176A">
        <w:rPr>
          <w:rFonts w:ascii="Times New Roman" w:hAnsi="Times New Roman" w:cs="Times New Roman"/>
          <w:color w:val="000000"/>
          <w:sz w:val="24"/>
          <w:szCs w:val="24"/>
          <w:lang w:val="ru-RU" w:eastAsia="ru-RU"/>
        </w:rPr>
        <w:t xml:space="preserve"> 904/2018</w:t>
      </w:r>
    </w:p>
    <w:p w:rsidR="00931A3A" w:rsidRPr="00931A3A" w:rsidRDefault="00931A3A" w:rsidP="00EE086C">
      <w:pPr>
        <w:spacing w:after="0"/>
        <w:jc w:val="both"/>
        <w:rPr>
          <w:rFonts w:ascii="Times New Roman" w:hAnsi="Times New Roman" w:cs="Times New Roman"/>
          <w:color w:val="000000"/>
          <w:sz w:val="24"/>
          <w:szCs w:val="24"/>
          <w:lang w:val="ru-RU" w:eastAsia="ru-RU"/>
        </w:rPr>
      </w:pPr>
    </w:p>
    <w:p w:rsidR="00931A3A" w:rsidRPr="00931A3A" w:rsidRDefault="00931A3A" w:rsidP="00EE086C">
      <w:pPr>
        <w:spacing w:after="0"/>
        <w:jc w:val="center"/>
        <w:rPr>
          <w:rFonts w:ascii="Times New Roman" w:hAnsi="Times New Roman" w:cs="Times New Roman"/>
          <w:b/>
          <w:color w:val="000000"/>
          <w:sz w:val="24"/>
          <w:szCs w:val="24"/>
          <w:lang w:val="ru-RU" w:eastAsia="ru-RU"/>
        </w:rPr>
      </w:pPr>
      <w:r w:rsidRPr="00931A3A">
        <w:rPr>
          <w:rFonts w:ascii="Times New Roman" w:hAnsi="Times New Roman" w:cs="Times New Roman"/>
          <w:b/>
          <w:color w:val="000000"/>
          <w:sz w:val="24"/>
          <w:szCs w:val="24"/>
          <w:lang w:val="ru-RU" w:eastAsia="ru-RU"/>
        </w:rPr>
        <w:t>СТРАТЕГИЯ</w:t>
      </w:r>
    </w:p>
    <w:p w:rsidR="00931A3A" w:rsidRPr="00931A3A" w:rsidRDefault="00931A3A" w:rsidP="00EE086C">
      <w:pPr>
        <w:spacing w:after="0"/>
        <w:jc w:val="center"/>
        <w:rPr>
          <w:rFonts w:ascii="Times New Roman" w:hAnsi="Times New Roman" w:cs="Times New Roman"/>
          <w:b/>
          <w:color w:val="000000"/>
          <w:sz w:val="24"/>
          <w:szCs w:val="24"/>
          <w:lang w:val="ru-RU" w:eastAsia="ru-RU"/>
        </w:rPr>
      </w:pPr>
      <w:r w:rsidRPr="00931A3A">
        <w:rPr>
          <w:rFonts w:ascii="Times New Roman" w:hAnsi="Times New Roman" w:cs="Times New Roman"/>
          <w:b/>
          <w:color w:val="000000"/>
          <w:sz w:val="24"/>
          <w:szCs w:val="24"/>
          <w:lang w:val="ru-RU" w:eastAsia="ru-RU"/>
        </w:rPr>
        <w:t>развития отрасли информационных технологий</w:t>
      </w:r>
    </w:p>
    <w:p w:rsidR="00931A3A" w:rsidRPr="00931A3A" w:rsidRDefault="00931A3A" w:rsidP="00EE086C">
      <w:pPr>
        <w:spacing w:after="0"/>
        <w:jc w:val="center"/>
        <w:rPr>
          <w:rFonts w:ascii="Times New Roman" w:hAnsi="Times New Roman" w:cs="Times New Roman"/>
          <w:b/>
          <w:color w:val="000000"/>
          <w:sz w:val="24"/>
          <w:szCs w:val="24"/>
          <w:lang w:val="ru-RU" w:eastAsia="ru-RU"/>
        </w:rPr>
      </w:pPr>
      <w:r w:rsidRPr="00931A3A">
        <w:rPr>
          <w:rFonts w:ascii="Times New Roman" w:hAnsi="Times New Roman" w:cs="Times New Roman"/>
          <w:b/>
          <w:color w:val="000000"/>
          <w:sz w:val="24"/>
          <w:szCs w:val="24"/>
          <w:lang w:val="ru-RU" w:eastAsia="ru-RU"/>
        </w:rPr>
        <w:t>и цифровой инновационной экосистемы</w:t>
      </w:r>
    </w:p>
    <w:p w:rsidR="00931A3A" w:rsidRPr="004F176A" w:rsidRDefault="00931A3A" w:rsidP="00EE086C">
      <w:pPr>
        <w:spacing w:after="0"/>
        <w:jc w:val="center"/>
        <w:rPr>
          <w:rFonts w:ascii="Times New Roman" w:hAnsi="Times New Roman" w:cs="Times New Roman"/>
          <w:b/>
          <w:color w:val="000000"/>
          <w:sz w:val="24"/>
          <w:szCs w:val="24"/>
          <w:lang w:val="ru-RU" w:eastAsia="ru-RU"/>
        </w:rPr>
      </w:pPr>
      <w:r w:rsidRPr="00931A3A">
        <w:rPr>
          <w:rFonts w:ascii="Times New Roman" w:hAnsi="Times New Roman" w:cs="Times New Roman"/>
          <w:b/>
          <w:color w:val="000000"/>
          <w:sz w:val="24"/>
          <w:szCs w:val="24"/>
          <w:lang w:val="ru-RU" w:eastAsia="ru-RU"/>
        </w:rPr>
        <w:t>на 2018-2023 годы</w:t>
      </w:r>
    </w:p>
    <w:p w:rsidR="00EE086C" w:rsidRPr="004F176A" w:rsidRDefault="00EE086C" w:rsidP="00EE086C">
      <w:pPr>
        <w:spacing w:after="0"/>
        <w:jc w:val="both"/>
        <w:rPr>
          <w:rFonts w:ascii="Times New Roman" w:hAnsi="Times New Roman" w:cs="Times New Roman"/>
          <w:b/>
          <w:color w:val="000000"/>
          <w:sz w:val="24"/>
          <w:szCs w:val="24"/>
          <w:lang w:val="ru-RU" w:eastAsia="ru-RU"/>
        </w:rPr>
      </w:pPr>
    </w:p>
    <w:p w:rsidR="00931A3A" w:rsidRPr="00931A3A" w:rsidRDefault="00931A3A" w:rsidP="00EE086C">
      <w:pPr>
        <w:tabs>
          <w:tab w:val="left" w:pos="3544"/>
          <w:tab w:val="left" w:pos="3686"/>
        </w:tabs>
        <w:spacing w:after="120"/>
        <w:contextualSpacing/>
        <w:jc w:val="center"/>
        <w:rPr>
          <w:rFonts w:ascii="Times New Roman" w:hAnsi="Times New Roman" w:cs="Times New Roman"/>
          <w:b/>
          <w:color w:val="000000"/>
          <w:sz w:val="24"/>
          <w:szCs w:val="24"/>
          <w:lang w:val="ru-RU" w:eastAsia="ru-RU"/>
        </w:rPr>
      </w:pPr>
      <w:r w:rsidRPr="00931A3A">
        <w:rPr>
          <w:rFonts w:ascii="Times New Roman" w:hAnsi="Times New Roman" w:cs="Times New Roman"/>
          <w:b/>
          <w:color w:val="000000"/>
          <w:sz w:val="24"/>
          <w:szCs w:val="24"/>
          <w:lang w:val="ro-RO" w:eastAsia="ru-RU"/>
        </w:rPr>
        <w:t xml:space="preserve">I. </w:t>
      </w:r>
      <w:r w:rsidRPr="00931A3A">
        <w:rPr>
          <w:rFonts w:ascii="Times New Roman" w:hAnsi="Times New Roman" w:cs="Times New Roman"/>
          <w:b/>
          <w:color w:val="000000"/>
          <w:sz w:val="24"/>
          <w:szCs w:val="24"/>
          <w:lang w:val="ru-RU" w:eastAsia="ru-RU"/>
        </w:rPr>
        <w:t>ВВЕДЕНИЕ</w:t>
      </w:r>
    </w:p>
    <w:p w:rsidR="00931A3A" w:rsidRPr="00931A3A" w:rsidRDefault="00931A3A" w:rsidP="00EE086C">
      <w:pPr>
        <w:tabs>
          <w:tab w:val="left" w:pos="3544"/>
          <w:tab w:val="left" w:pos="3686"/>
        </w:tabs>
        <w:spacing w:after="120"/>
        <w:contextualSpacing/>
        <w:jc w:val="both"/>
        <w:rPr>
          <w:rFonts w:ascii="Times New Roman" w:hAnsi="Times New Roman" w:cs="Times New Roman"/>
          <w:b/>
          <w:color w:val="000000"/>
          <w:sz w:val="24"/>
          <w:szCs w:val="24"/>
          <w:lang w:val="ru-RU" w:eastAsia="ru-RU"/>
        </w:rPr>
      </w:pPr>
    </w:p>
    <w:p w:rsidR="00931A3A" w:rsidRPr="00931A3A" w:rsidRDefault="00931A3A" w:rsidP="00EE086C">
      <w:pPr>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Стратегия развития отрасли информационных технологий и цифровой инновационной экосистемы на 2018-2023 годы (в дальнейшем – </w:t>
      </w:r>
      <w:r w:rsidRPr="00931A3A">
        <w:rPr>
          <w:rFonts w:ascii="Times New Roman" w:hAnsi="Times New Roman" w:cs="Times New Roman"/>
          <w:i/>
          <w:iCs/>
          <w:color w:val="000000"/>
          <w:sz w:val="24"/>
          <w:szCs w:val="24"/>
          <w:lang w:val="ru-RU" w:eastAsia="ru-RU"/>
        </w:rPr>
        <w:t>Стратегия</w:t>
      </w:r>
      <w:r w:rsidRPr="00931A3A">
        <w:rPr>
          <w:rFonts w:ascii="Times New Roman" w:hAnsi="Times New Roman" w:cs="Times New Roman"/>
          <w:color w:val="000000"/>
          <w:sz w:val="24"/>
          <w:szCs w:val="24"/>
          <w:lang w:val="ru-RU" w:eastAsia="ru-RU"/>
        </w:rPr>
        <w:t xml:space="preserve">) является документом стратегического планирования, устанавливающим цели и приоритеты роста и диверсификации отрасли информационных технологий (в дальнейшем - </w:t>
      </w:r>
      <w:proofErr w:type="gramStart"/>
      <w:r w:rsidRPr="00931A3A">
        <w:rPr>
          <w:rFonts w:ascii="Times New Roman" w:hAnsi="Times New Roman" w:cs="Times New Roman"/>
          <w:i/>
          <w:iCs/>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w:t>
      </w:r>
    </w:p>
    <w:p w:rsidR="00931A3A" w:rsidRPr="00931A3A" w:rsidRDefault="00931A3A" w:rsidP="00EE086C">
      <w:pPr>
        <w:shd w:val="clear" w:color="auto" w:fill="FFFFFF"/>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Настоящий документ политик предусматривает продолжение усилий Правительства по развитию отрасли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после реализации Стратегии повышения конкурентоспособности индустрии информационных технологий, утвержденной в 2015 году, путем осуществления приоритетных проектов, имеющих большое влияние на данную отрасль.  Указанная Стратегия полностью отразила важность отрасли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для национальной экономики через налоговые льготы, ориентированные на повышение конкурентоспособности отрасли, и действия, направленные на поддержку отрасли ИТ. </w:t>
      </w:r>
    </w:p>
    <w:p w:rsidR="00931A3A" w:rsidRPr="00931A3A" w:rsidRDefault="00931A3A" w:rsidP="00EE086C">
      <w:pPr>
        <w:shd w:val="clear" w:color="auto" w:fill="FFFFFF"/>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Данная тема поднималась на министерском совещании в рамках «Молдова ИКТ Саммит-2017», н котором было выражено единогласное мнение, что Правительство должно продолжать оказывать поддержку одной из самых перспективных отраслей национальной экономики, которая предлагает высококвалифицированные рабочие места и самые большие зарплаты талантливым молодым специалистам, увлекающимся цифровыми инновациями. </w:t>
      </w:r>
    </w:p>
    <w:p w:rsidR="00931A3A" w:rsidRPr="00931A3A" w:rsidRDefault="00931A3A" w:rsidP="00EE086C">
      <w:pPr>
        <w:shd w:val="clear" w:color="auto" w:fill="FFFFFF"/>
        <w:spacing w:after="120"/>
        <w:jc w:val="both"/>
        <w:rPr>
          <w:rFonts w:ascii="Times New Roman" w:hAnsi="Times New Roman" w:cs="Times New Roman"/>
          <w:color w:val="000000"/>
          <w:sz w:val="24"/>
          <w:szCs w:val="24"/>
          <w:lang w:val="ru-RU" w:eastAsia="ru-RU"/>
        </w:rPr>
      </w:pPr>
      <w:proofErr w:type="gramStart"/>
      <w:r w:rsidRPr="00931A3A">
        <w:rPr>
          <w:rFonts w:ascii="Times New Roman" w:hAnsi="Times New Roman" w:cs="Times New Roman"/>
          <w:color w:val="000000"/>
          <w:sz w:val="24"/>
          <w:szCs w:val="24"/>
          <w:lang w:val="ru-RU" w:eastAsia="ru-RU"/>
        </w:rPr>
        <w:t>По результатам Отчета об оценке Стратегии повышения конкурентоспособности отрасли информационных технологий на 2015-2021 годы и анализа, проведенного по запросу Министерства экономики и инфраструктуры, иностранными экспертами, делегированными Международным союзом электросвязи и «</w:t>
      </w:r>
      <w:r w:rsidRPr="00931A3A">
        <w:rPr>
          <w:rFonts w:ascii="Times New Roman" w:hAnsi="Times New Roman" w:cs="Times New Roman"/>
          <w:color w:val="000000"/>
          <w:sz w:val="24"/>
          <w:szCs w:val="24"/>
          <w:lang w:val="en-US" w:eastAsia="ru-RU"/>
        </w:rPr>
        <w:t>USAID</w:t>
      </w:r>
      <w:r w:rsidRPr="00931A3A">
        <w:rPr>
          <w:rFonts w:ascii="Times New Roman" w:hAnsi="Times New Roman" w:cs="Times New Roman"/>
          <w:color w:val="000000"/>
          <w:sz w:val="24"/>
          <w:szCs w:val="24"/>
          <w:lang w:val="ru-RU" w:eastAsia="ru-RU"/>
        </w:rPr>
        <w:t xml:space="preserve"> Молдова»,  установлено, что основные политические меры, предусмотренные в Стратегии повышения конкурентоспособности индустрии информационных технологий, были реализованы, с параллельным выявлением ряда ограничений в цифровой</w:t>
      </w:r>
      <w:proofErr w:type="gramEnd"/>
      <w:r w:rsidRPr="00931A3A">
        <w:rPr>
          <w:rFonts w:ascii="Times New Roman" w:hAnsi="Times New Roman" w:cs="Times New Roman"/>
          <w:color w:val="000000"/>
          <w:sz w:val="24"/>
          <w:szCs w:val="24"/>
          <w:lang w:val="ru-RU" w:eastAsia="ru-RU"/>
        </w:rPr>
        <w:t xml:space="preserve"> инновационной экосистеме и поддержке ИТ-</w:t>
      </w:r>
      <w:proofErr w:type="spellStart"/>
      <w:r w:rsidRPr="00931A3A">
        <w:rPr>
          <w:rFonts w:ascii="Times New Roman" w:hAnsi="Times New Roman" w:cs="Times New Roman"/>
          <w:color w:val="000000"/>
          <w:sz w:val="24"/>
          <w:szCs w:val="24"/>
          <w:lang w:val="ru-RU" w:eastAsia="ru-RU"/>
        </w:rPr>
        <w:t>стартапов</w:t>
      </w:r>
      <w:proofErr w:type="spellEnd"/>
      <w:r w:rsidRPr="00931A3A">
        <w:rPr>
          <w:rFonts w:ascii="Times New Roman" w:hAnsi="Times New Roman" w:cs="Times New Roman"/>
          <w:color w:val="000000"/>
          <w:sz w:val="24"/>
          <w:szCs w:val="24"/>
          <w:lang w:val="ru-RU" w:eastAsia="ru-RU"/>
        </w:rPr>
        <w:t xml:space="preserve">. </w:t>
      </w:r>
    </w:p>
    <w:p w:rsidR="00931A3A" w:rsidRPr="00931A3A" w:rsidRDefault="00931A3A" w:rsidP="00EE086C">
      <w:pPr>
        <w:shd w:val="clear" w:color="auto" w:fill="FFFFFF"/>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В настоящее время в отрасли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отмечается постоянный рост, особенно в результате уже осуществленных действий. В то же время, доля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еще не настолько значительна несмотря на то, что интерес инвесторов очень велик.  Поэтому, есть необходимость в новом импульсе, в новом пакете действий для реализации цели консолидации отрасли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и предоставления ИТ-компаниям реальных шансов роста и развития.</w:t>
      </w:r>
    </w:p>
    <w:p w:rsidR="00931A3A" w:rsidRPr="00931A3A" w:rsidRDefault="00931A3A" w:rsidP="00EE086C">
      <w:pPr>
        <w:shd w:val="clear" w:color="auto" w:fill="FFFFFF"/>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lastRenderedPageBreak/>
        <w:t xml:space="preserve">Согласно упомянутым исследованиям, Республика Молдова могла бы стать еще более конкурентоспособной на международном уровне в области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благодаря своей мобильности и продвижению определенных продуктов на различных </w:t>
      </w:r>
      <w:proofErr w:type="spellStart"/>
      <w:r w:rsidRPr="00931A3A">
        <w:rPr>
          <w:rFonts w:ascii="Times New Roman" w:hAnsi="Times New Roman" w:cs="Times New Roman"/>
          <w:color w:val="000000"/>
          <w:sz w:val="24"/>
          <w:szCs w:val="24"/>
          <w:lang w:val="ru-RU" w:eastAsia="ru-RU"/>
        </w:rPr>
        <w:t>нишевых</w:t>
      </w:r>
      <w:proofErr w:type="spellEnd"/>
      <w:r w:rsidRPr="00931A3A">
        <w:rPr>
          <w:rFonts w:ascii="Times New Roman" w:hAnsi="Times New Roman" w:cs="Times New Roman"/>
          <w:color w:val="000000"/>
          <w:sz w:val="24"/>
          <w:szCs w:val="24"/>
          <w:lang w:val="ru-RU" w:eastAsia="ru-RU"/>
        </w:rPr>
        <w:t xml:space="preserve"> рынках, благоприятному географическому расположению и межкультурной специфике, языковому разнообразию, творческому интересу и внедрению технологий последнего поколения, в том числе в преподавании ИТ.</w:t>
      </w:r>
    </w:p>
    <w:p w:rsidR="00931A3A" w:rsidRPr="00931A3A" w:rsidRDefault="00931A3A" w:rsidP="00EE086C">
      <w:pPr>
        <w:shd w:val="clear" w:color="auto" w:fill="FFFFFF"/>
        <w:spacing w:after="120"/>
        <w:jc w:val="both"/>
        <w:rPr>
          <w:rFonts w:ascii="Times New Roman" w:hAnsi="Times New Roman" w:cs="Times New Roman"/>
          <w:color w:val="000000"/>
          <w:sz w:val="24"/>
          <w:szCs w:val="24"/>
          <w:lang w:val="ru-RU" w:eastAsia="ru-RU"/>
        </w:rPr>
      </w:pPr>
      <w:proofErr w:type="spellStart"/>
      <w:r w:rsidRPr="00931A3A">
        <w:rPr>
          <w:rFonts w:ascii="Times New Roman" w:hAnsi="Times New Roman" w:cs="Times New Roman"/>
          <w:color w:val="000000"/>
          <w:sz w:val="24"/>
          <w:szCs w:val="24"/>
          <w:lang w:val="ru-RU" w:eastAsia="ru-RU"/>
        </w:rPr>
        <w:t>Стартапы</w:t>
      </w:r>
      <w:proofErr w:type="spellEnd"/>
      <w:r w:rsidRPr="00931A3A">
        <w:rPr>
          <w:rFonts w:ascii="Times New Roman" w:hAnsi="Times New Roman" w:cs="Times New Roman"/>
          <w:color w:val="000000"/>
          <w:sz w:val="24"/>
          <w:szCs w:val="24"/>
          <w:lang w:val="ru-RU" w:eastAsia="ru-RU"/>
        </w:rPr>
        <w:t xml:space="preserve"> и в целом малые ИТ-компании оказывают преобразующий эффект на экономику и общество, но именно ИТ-компании способны влиять на модели потребления, благодаря инновационному использованию технологий.  Одновременно, </w:t>
      </w:r>
      <w:proofErr w:type="spellStart"/>
      <w:r w:rsidRPr="00931A3A">
        <w:rPr>
          <w:rFonts w:ascii="Times New Roman" w:hAnsi="Times New Roman" w:cs="Times New Roman"/>
          <w:color w:val="000000"/>
          <w:sz w:val="24"/>
          <w:szCs w:val="24"/>
          <w:lang w:val="ru-RU" w:eastAsia="ru-RU"/>
        </w:rPr>
        <w:t>стартапы</w:t>
      </w:r>
      <w:proofErr w:type="spellEnd"/>
      <w:r w:rsidRPr="00931A3A">
        <w:rPr>
          <w:rFonts w:ascii="Times New Roman" w:hAnsi="Times New Roman" w:cs="Times New Roman"/>
          <w:color w:val="000000"/>
          <w:sz w:val="24"/>
          <w:szCs w:val="24"/>
          <w:lang w:val="ru-RU" w:eastAsia="ru-RU"/>
        </w:rPr>
        <w:t xml:space="preserve"> также начинают серьезно влиять на создание высокотехнологичных и хорошо оплачиваемых рабочих мест.</w:t>
      </w:r>
    </w:p>
    <w:p w:rsidR="00931A3A" w:rsidRPr="00931A3A" w:rsidRDefault="00931A3A" w:rsidP="00EE086C">
      <w:pPr>
        <w:shd w:val="clear" w:color="auto" w:fill="FFFFFF"/>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Основная роль Правительства в этом направлении заключается в содействии появлению динамичных экосистем посредством тесного сотрудничества с предпринимателями, инвесторами, корпорациями, местными передовиками и другими заинтересованными сторонами, а также распространения ИТ-решений на горизонтальном уровне. </w:t>
      </w:r>
    </w:p>
    <w:p w:rsidR="00931A3A" w:rsidRPr="00931A3A" w:rsidRDefault="00931A3A" w:rsidP="00EE086C">
      <w:pPr>
        <w:shd w:val="clear" w:color="auto" w:fill="FFFFFF"/>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В этом смысле, Министерство экономики и инфраструктуры ставит перед собой цель обновить политику поддержки роста и диверсификации отрасли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посредством новой Стратегии, основанной на развитии цифровой инновационной системы и поддержки </w:t>
      </w:r>
      <w:proofErr w:type="spellStart"/>
      <w:r w:rsidRPr="00931A3A">
        <w:rPr>
          <w:rFonts w:ascii="Times New Roman" w:hAnsi="Times New Roman" w:cs="Times New Roman"/>
          <w:color w:val="000000"/>
          <w:sz w:val="24"/>
          <w:szCs w:val="24"/>
          <w:lang w:val="ru-RU" w:eastAsia="ru-RU"/>
        </w:rPr>
        <w:t>стартапов</w:t>
      </w:r>
      <w:proofErr w:type="spellEnd"/>
      <w:r w:rsidRPr="00931A3A">
        <w:rPr>
          <w:rFonts w:ascii="Times New Roman" w:hAnsi="Times New Roman" w:cs="Times New Roman"/>
          <w:color w:val="000000"/>
          <w:sz w:val="24"/>
          <w:szCs w:val="24"/>
          <w:lang w:val="ru-RU" w:eastAsia="ru-RU"/>
        </w:rPr>
        <w:t>.</w:t>
      </w:r>
    </w:p>
    <w:p w:rsidR="00931A3A" w:rsidRPr="00931A3A" w:rsidRDefault="00931A3A" w:rsidP="00EE086C">
      <w:pPr>
        <w:shd w:val="clear" w:color="auto" w:fill="FFFFFF"/>
        <w:spacing w:after="120"/>
        <w:jc w:val="both"/>
        <w:rPr>
          <w:rFonts w:ascii="Times New Roman" w:hAnsi="Times New Roman" w:cs="Times New Roman"/>
          <w:color w:val="000000"/>
          <w:sz w:val="24"/>
          <w:szCs w:val="24"/>
          <w:lang w:val="ru-RU" w:eastAsia="ru-RU"/>
        </w:rPr>
      </w:pPr>
    </w:p>
    <w:p w:rsidR="00931A3A" w:rsidRPr="00931A3A" w:rsidRDefault="00931A3A" w:rsidP="004F176A">
      <w:pPr>
        <w:shd w:val="clear" w:color="auto" w:fill="FFFFFF"/>
        <w:spacing w:before="120" w:after="240"/>
        <w:contextualSpacing/>
        <w:jc w:val="center"/>
        <w:rPr>
          <w:rFonts w:ascii="Times New Roman" w:hAnsi="Times New Roman" w:cs="Times New Roman"/>
          <w:b/>
          <w:color w:val="000000"/>
          <w:sz w:val="24"/>
          <w:szCs w:val="24"/>
          <w:lang w:val="ru-RU" w:eastAsia="ru-RU"/>
        </w:rPr>
      </w:pPr>
      <w:r w:rsidRPr="00931A3A">
        <w:rPr>
          <w:rFonts w:ascii="Times New Roman" w:hAnsi="Times New Roman" w:cs="Times New Roman"/>
          <w:b/>
          <w:color w:val="000000"/>
          <w:sz w:val="24"/>
          <w:szCs w:val="24"/>
          <w:lang w:val="ro-RO" w:eastAsia="ru-RU"/>
        </w:rPr>
        <w:t xml:space="preserve">II. </w:t>
      </w:r>
      <w:r w:rsidRPr="00931A3A">
        <w:rPr>
          <w:rFonts w:ascii="Times New Roman" w:hAnsi="Times New Roman" w:cs="Times New Roman"/>
          <w:b/>
          <w:color w:val="000000"/>
          <w:sz w:val="24"/>
          <w:szCs w:val="24"/>
          <w:lang w:val="ru-RU" w:eastAsia="ru-RU"/>
        </w:rPr>
        <w:t xml:space="preserve">ОПИСАНИЕ СИТУАЦИИ И ПРОБЛЕМ В СФЕРЕ </w:t>
      </w:r>
      <w:proofErr w:type="gramStart"/>
      <w:r w:rsidRPr="00931A3A">
        <w:rPr>
          <w:rFonts w:ascii="Times New Roman" w:hAnsi="Times New Roman" w:cs="Times New Roman"/>
          <w:b/>
          <w:color w:val="000000"/>
          <w:sz w:val="24"/>
          <w:szCs w:val="24"/>
          <w:lang w:val="ru-RU" w:eastAsia="ru-RU"/>
        </w:rPr>
        <w:t>ИТ</w:t>
      </w:r>
      <w:proofErr w:type="gramEnd"/>
    </w:p>
    <w:p w:rsidR="00931A3A" w:rsidRPr="00931A3A" w:rsidRDefault="00931A3A" w:rsidP="00EE086C">
      <w:pPr>
        <w:shd w:val="clear" w:color="auto" w:fill="FFFFFF"/>
        <w:spacing w:before="120" w:after="240"/>
        <w:contextualSpacing/>
        <w:jc w:val="both"/>
        <w:rPr>
          <w:rFonts w:ascii="Times New Roman" w:hAnsi="Times New Roman" w:cs="Times New Roman"/>
          <w:b/>
          <w:color w:val="000000"/>
          <w:sz w:val="24"/>
          <w:szCs w:val="24"/>
          <w:lang w:val="ru-RU" w:eastAsia="ru-RU"/>
        </w:rPr>
      </w:pPr>
    </w:p>
    <w:p w:rsidR="00931A3A" w:rsidRPr="00931A3A" w:rsidRDefault="00931A3A" w:rsidP="00EE086C">
      <w:pPr>
        <w:shd w:val="clear" w:color="auto" w:fill="FFFFFF"/>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В развитии отрасли информационно-коммуникационных технологий (в дальнейшем – </w:t>
      </w:r>
      <w:r w:rsidRPr="00931A3A">
        <w:rPr>
          <w:rFonts w:ascii="Times New Roman" w:hAnsi="Times New Roman" w:cs="Times New Roman"/>
          <w:i/>
          <w:iCs/>
          <w:color w:val="000000"/>
          <w:sz w:val="24"/>
          <w:szCs w:val="24"/>
          <w:lang w:val="ru-RU" w:eastAsia="ru-RU"/>
        </w:rPr>
        <w:t>ИКТ</w:t>
      </w:r>
      <w:r w:rsidRPr="00931A3A">
        <w:rPr>
          <w:rFonts w:ascii="Times New Roman" w:hAnsi="Times New Roman" w:cs="Times New Roman"/>
          <w:color w:val="000000"/>
          <w:sz w:val="24"/>
          <w:szCs w:val="24"/>
          <w:lang w:val="ru-RU" w:eastAsia="ru-RU"/>
        </w:rPr>
        <w:t xml:space="preserve">) в Республике Молдова за последние годы наблюдается эволюция, и важность данной отрасли, оборот которой составил 7,75 млрд. леев в 2016 году, для национальной экономики растет.  </w:t>
      </w:r>
      <w:proofErr w:type="gramStart"/>
      <w:r w:rsidRPr="00931A3A">
        <w:rPr>
          <w:rFonts w:ascii="Times New Roman" w:hAnsi="Times New Roman" w:cs="Times New Roman"/>
          <w:color w:val="000000"/>
          <w:sz w:val="24"/>
          <w:szCs w:val="24"/>
          <w:lang w:val="ru-RU" w:eastAsia="ru-RU"/>
        </w:rPr>
        <w:t xml:space="preserve">В последние 5 лет отрасль ИКТ вносила свой положительный вклад в увеличение внутреннего валового продукта, обеспечив в 2016 году 7,7% из общего экономического роста 4,1%, благодаря увеличению показателя физического объема предоставленных услуг на 4,6% по сравнению с предыдущим годом. </w:t>
      </w:r>
      <w:proofErr w:type="gramEnd"/>
    </w:p>
    <w:p w:rsidR="00931A3A" w:rsidRPr="00931A3A" w:rsidRDefault="00931A3A" w:rsidP="00EE086C">
      <w:pPr>
        <w:shd w:val="clear" w:color="auto" w:fill="FFFFFF"/>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Международные рейтинги позиционируют Республику Молдова как государство с развитой инфраструктурой электросвязи, благоприятной для развития бизнеса в сфере информационно-коммуникационных технологий. </w:t>
      </w:r>
    </w:p>
    <w:p w:rsidR="00931A3A" w:rsidRPr="00931A3A" w:rsidRDefault="00931A3A" w:rsidP="00EE086C">
      <w:pPr>
        <w:shd w:val="clear" w:color="auto" w:fill="FFFFFF"/>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Отрасль ИКТ является катализатором построения конкурентоспособной экономики в региональном и мировом масштабе.  Опыт Республики Молдова в сфере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обеспечивает хорошие позиции государства в мире, о чем свидетельствуют данные международных рейтингов ИКТ.</w:t>
      </w:r>
    </w:p>
    <w:p w:rsidR="00931A3A" w:rsidRPr="00931A3A" w:rsidRDefault="00931A3A" w:rsidP="00EE086C">
      <w:pPr>
        <w:shd w:val="clear" w:color="auto" w:fill="FFFFFF"/>
        <w:ind w:left="720"/>
        <w:jc w:val="both"/>
        <w:rPr>
          <w:rFonts w:ascii="Times New Roman" w:hAnsi="Times New Roman" w:cs="Times New Roman"/>
          <w:color w:val="000000"/>
          <w:sz w:val="24"/>
          <w:szCs w:val="24"/>
          <w:lang w:val="ru-RU" w:eastAsia="ru-RU"/>
        </w:rPr>
      </w:pPr>
      <w:r w:rsidRPr="00931A3A">
        <w:rPr>
          <w:rFonts w:ascii="Times New Roman" w:hAnsi="Times New Roman" w:cs="Times New Roman"/>
          <w:noProof/>
          <w:sz w:val="24"/>
          <w:szCs w:val="24"/>
          <w:lang w:eastAsia="en-GB"/>
        </w:rPr>
        <w:lastRenderedPageBreak/>
        <w:drawing>
          <wp:anchor distT="0" distB="0" distL="114300" distR="114300" simplePos="0" relativeHeight="251659264" behindDoc="0" locked="0" layoutInCell="1" allowOverlap="1" wp14:anchorId="5257D886" wp14:editId="0F1A7D13">
            <wp:simplePos x="0" y="0"/>
            <wp:positionH relativeFrom="margin">
              <wp:posOffset>9525</wp:posOffset>
            </wp:positionH>
            <wp:positionV relativeFrom="paragraph">
              <wp:posOffset>57150</wp:posOffset>
            </wp:positionV>
            <wp:extent cx="3359150" cy="19875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9150" cy="198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A3A">
        <w:rPr>
          <w:rFonts w:ascii="Times New Roman" w:hAnsi="Times New Roman" w:cs="Times New Roman"/>
          <w:color w:val="000000"/>
          <w:sz w:val="24"/>
          <w:szCs w:val="24"/>
          <w:lang w:val="ru-RU" w:eastAsia="ru-RU"/>
        </w:rPr>
        <w:t>Место 59 из 175 – Индекс развития ИКТ;</w:t>
      </w:r>
    </w:p>
    <w:p w:rsidR="00931A3A" w:rsidRPr="00931A3A" w:rsidRDefault="00931A3A" w:rsidP="00EE086C">
      <w:pPr>
        <w:shd w:val="clear" w:color="auto" w:fill="FFFFFF"/>
        <w:ind w:left="7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Место 71 из 139 – Индекс сетевой готовности;</w:t>
      </w:r>
    </w:p>
    <w:p w:rsidR="00931A3A" w:rsidRPr="00931A3A" w:rsidRDefault="00931A3A" w:rsidP="00EE086C">
      <w:pPr>
        <w:shd w:val="clear" w:color="auto" w:fill="FFFFFF"/>
        <w:ind w:left="7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Место 65 из 193 – Индекс готовности к электронному управлению;</w:t>
      </w:r>
    </w:p>
    <w:p w:rsidR="00931A3A" w:rsidRPr="00931A3A" w:rsidRDefault="00931A3A" w:rsidP="00EE086C">
      <w:pPr>
        <w:shd w:val="clear" w:color="auto" w:fill="FFFFFF"/>
        <w:spacing w:after="120"/>
        <w:ind w:left="7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Место 46 из 128 – Глобальный индекс инноваций.</w:t>
      </w:r>
    </w:p>
    <w:p w:rsidR="00931A3A" w:rsidRPr="00931A3A" w:rsidRDefault="00931A3A" w:rsidP="00EE086C">
      <w:pPr>
        <w:shd w:val="clear" w:color="auto" w:fill="FFFFFF"/>
        <w:spacing w:after="120"/>
        <w:jc w:val="both"/>
        <w:rPr>
          <w:rFonts w:ascii="Times New Roman" w:hAnsi="Times New Roman" w:cs="Times New Roman"/>
          <w:color w:val="000000"/>
          <w:sz w:val="24"/>
          <w:szCs w:val="24"/>
          <w:lang w:val="ru-RU" w:eastAsia="ru-RU"/>
        </w:rPr>
      </w:pPr>
    </w:p>
    <w:p w:rsidR="00931A3A" w:rsidRPr="00931A3A" w:rsidRDefault="00931A3A" w:rsidP="00EE086C">
      <w:pPr>
        <w:shd w:val="clear" w:color="auto" w:fill="FFFFFF"/>
        <w:spacing w:after="120"/>
        <w:jc w:val="both"/>
        <w:rPr>
          <w:rFonts w:ascii="Times New Roman" w:hAnsi="Times New Roman" w:cs="Times New Roman"/>
          <w:bCs/>
          <w:i/>
          <w:iCs/>
          <w:color w:val="000000"/>
          <w:sz w:val="24"/>
          <w:szCs w:val="24"/>
          <w:lang w:val="ru-RU" w:eastAsia="ru-RU"/>
        </w:rPr>
      </w:pPr>
      <w:r w:rsidRPr="00931A3A">
        <w:rPr>
          <w:rFonts w:ascii="Times New Roman" w:hAnsi="Times New Roman" w:cs="Times New Roman"/>
          <w:bCs/>
          <w:i/>
          <w:iCs/>
          <w:color w:val="000000"/>
          <w:sz w:val="24"/>
          <w:szCs w:val="24"/>
          <w:lang w:val="ru-RU" w:eastAsia="ru-RU"/>
        </w:rPr>
        <w:t>Рис. 1. Молдова в международных рейтингах ИКТ</w:t>
      </w:r>
    </w:p>
    <w:p w:rsidR="00931A3A" w:rsidRPr="00931A3A" w:rsidRDefault="00931A3A" w:rsidP="00EE086C">
      <w:pPr>
        <w:shd w:val="clear" w:color="auto" w:fill="FFFFFF"/>
        <w:jc w:val="both"/>
        <w:rPr>
          <w:rFonts w:ascii="Times New Roman" w:hAnsi="Times New Roman" w:cs="Times New Roman"/>
          <w:b/>
          <w:color w:val="000000"/>
          <w:sz w:val="24"/>
          <w:szCs w:val="24"/>
          <w:lang w:val="ro-RO" w:eastAsia="ru-RU"/>
        </w:rPr>
      </w:pPr>
    </w:p>
    <w:p w:rsidR="00931A3A" w:rsidRPr="00931A3A" w:rsidRDefault="00931A3A" w:rsidP="004F176A">
      <w:pPr>
        <w:shd w:val="clear" w:color="auto" w:fill="FFFFFF"/>
        <w:jc w:val="center"/>
        <w:rPr>
          <w:rFonts w:ascii="Times New Roman" w:hAnsi="Times New Roman" w:cs="Times New Roman"/>
          <w:b/>
          <w:color w:val="000000"/>
          <w:sz w:val="24"/>
          <w:szCs w:val="24"/>
          <w:lang w:val="ru-RU" w:eastAsia="ru-RU"/>
        </w:rPr>
      </w:pPr>
      <w:r w:rsidRPr="00931A3A">
        <w:rPr>
          <w:rFonts w:ascii="Times New Roman" w:hAnsi="Times New Roman" w:cs="Times New Roman"/>
          <w:b/>
          <w:color w:val="000000"/>
          <w:sz w:val="24"/>
          <w:szCs w:val="24"/>
          <w:lang w:val="ru-RU" w:eastAsia="ru-RU"/>
        </w:rPr>
        <w:t>Раздел 1</w:t>
      </w:r>
    </w:p>
    <w:p w:rsidR="00931A3A" w:rsidRPr="00931A3A" w:rsidRDefault="00931A3A" w:rsidP="004F176A">
      <w:pPr>
        <w:shd w:val="clear" w:color="auto" w:fill="FFFFFF"/>
        <w:spacing w:after="120"/>
        <w:jc w:val="center"/>
        <w:rPr>
          <w:rFonts w:ascii="Times New Roman" w:hAnsi="Times New Roman" w:cs="Times New Roman"/>
          <w:b/>
          <w:color w:val="000000"/>
          <w:sz w:val="24"/>
          <w:szCs w:val="24"/>
          <w:lang w:val="ru-RU" w:eastAsia="ru-RU"/>
        </w:rPr>
      </w:pPr>
      <w:r w:rsidRPr="00931A3A">
        <w:rPr>
          <w:rFonts w:ascii="Times New Roman" w:hAnsi="Times New Roman" w:cs="Times New Roman"/>
          <w:b/>
          <w:color w:val="000000"/>
          <w:sz w:val="24"/>
          <w:szCs w:val="24"/>
          <w:lang w:val="ru-RU" w:eastAsia="ru-RU"/>
        </w:rPr>
        <w:t>Текущая ситуация</w:t>
      </w:r>
    </w:p>
    <w:p w:rsidR="00931A3A" w:rsidRPr="00931A3A" w:rsidRDefault="00931A3A" w:rsidP="00EE086C">
      <w:pPr>
        <w:shd w:val="clear" w:color="auto" w:fill="FFFFFF"/>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Благодаря конкурентным преимуществам, связанным с географическим расположением и сбалансированным часовым поясом,  с потенциалом углубления отношений с Европейским Союзом, предоставляемым Соглашением об ассоциации между Республикой Молдова и Европейским Союзом, включая компонент Углубленной и всеобъемлющей зоны свободной торговли (УВЗСТ), с существованием свободного доступа к потенциальному рынку с более 880 млн. потребителей, с многоязычными и креативными кадрами,  льготами, предоставляемыми отрасли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Правительством, с более низкими затратами на ведение бизнеса в сфере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чем в соседних странах, а также с расширением внутреннего рынка ИКТ – за последние 5 лет темпы роста отрасли ИТ превысили темпы роста других отраслей экономики.</w:t>
      </w:r>
    </w:p>
    <w:p w:rsidR="00931A3A" w:rsidRPr="00931A3A" w:rsidRDefault="00931A3A" w:rsidP="00EE086C">
      <w:pPr>
        <w:shd w:val="clear" w:color="auto" w:fill="FFFFFF"/>
        <w:ind w:firstLine="36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Тенденция роста представлена следующими показателями:  </w:t>
      </w:r>
    </w:p>
    <w:p w:rsidR="00931A3A" w:rsidRPr="00931A3A" w:rsidRDefault="00931A3A" w:rsidP="00EE086C">
      <w:pPr>
        <w:numPr>
          <w:ilvl w:val="1"/>
          <w:numId w:val="13"/>
        </w:numPr>
        <w:shd w:val="clear" w:color="auto" w:fill="FFFFFF"/>
        <w:ind w:left="0" w:firstLine="774"/>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b/>
          <w:i/>
          <w:color w:val="000000"/>
          <w:sz w:val="24"/>
          <w:szCs w:val="24"/>
          <w:lang w:val="ru-RU" w:eastAsia="ru-RU"/>
        </w:rPr>
        <w:t>Объем экспорта вычислительных и информационных услуг</w:t>
      </w:r>
      <w:r w:rsidRPr="00931A3A">
        <w:rPr>
          <w:rFonts w:ascii="Times New Roman" w:hAnsi="Times New Roman" w:cs="Times New Roman"/>
          <w:i/>
          <w:color w:val="000000"/>
          <w:sz w:val="24"/>
          <w:szCs w:val="24"/>
          <w:lang w:val="ru-RU" w:eastAsia="ru-RU"/>
        </w:rPr>
        <w:t xml:space="preserve"> </w:t>
      </w:r>
      <w:r w:rsidRPr="00931A3A">
        <w:rPr>
          <w:rFonts w:ascii="Times New Roman" w:hAnsi="Times New Roman" w:cs="Times New Roman"/>
          <w:color w:val="000000"/>
          <w:sz w:val="24"/>
          <w:szCs w:val="24"/>
          <w:lang w:val="ru-RU" w:eastAsia="ru-RU"/>
        </w:rPr>
        <w:t xml:space="preserve">вырос за период 2011-2016 годов в среднем на 10,6% в год до отметки 79 млн. долларов США, а его доля в общем объеме экспорта услуг увеличилась с 5,6% в 2011 году  до 8,9% в 2016 году. </w:t>
      </w:r>
    </w:p>
    <w:p w:rsidR="00931A3A" w:rsidRPr="00931A3A" w:rsidRDefault="00931A3A" w:rsidP="00EE086C">
      <w:pPr>
        <w:shd w:val="clear" w:color="auto" w:fill="FFFFFF"/>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Отрасль ИКТ сильно интегрирована в мировую экономику и в большой степени зависит от режима, как импорта, так и экспорта.  В количественном выражении, экспорт услуг ИКТ считается небольшим, но быстрорастущим.  По рынкам сбыта в структуре экспорта данных услуг доминирует Западная Европа, на которую приходится 45%, за которой следуют Америка (США, Канада) – 21% и Центральная и Восточная Европа – 18%.  По типу предоставляемых услуг 70% экспорта компаний из Республики Молдова составляют услуги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за которыми следуют научные разработки/инженерные услуги (</w:t>
      </w:r>
      <w:r w:rsidRPr="00931A3A">
        <w:rPr>
          <w:rFonts w:ascii="Times New Roman" w:hAnsi="Times New Roman" w:cs="Times New Roman"/>
          <w:color w:val="000000"/>
          <w:sz w:val="24"/>
          <w:szCs w:val="24"/>
          <w:lang w:val="en-US" w:eastAsia="ru-RU"/>
        </w:rPr>
        <w:t>R</w:t>
      </w:r>
      <w:r w:rsidRPr="00931A3A">
        <w:rPr>
          <w:rFonts w:ascii="Times New Roman" w:hAnsi="Times New Roman" w:cs="Times New Roman"/>
          <w:color w:val="000000"/>
          <w:sz w:val="24"/>
          <w:szCs w:val="24"/>
          <w:lang w:val="ru-RU" w:eastAsia="ru-RU"/>
        </w:rPr>
        <w:t>&amp;</w:t>
      </w:r>
      <w:r w:rsidRPr="00931A3A">
        <w:rPr>
          <w:rFonts w:ascii="Times New Roman" w:hAnsi="Times New Roman" w:cs="Times New Roman"/>
          <w:color w:val="000000"/>
          <w:sz w:val="24"/>
          <w:szCs w:val="24"/>
          <w:lang w:val="en-US" w:eastAsia="ru-RU"/>
        </w:rPr>
        <w:t>D</w:t>
      </w:r>
      <w:r w:rsidRPr="00931A3A">
        <w:rPr>
          <w:rFonts w:ascii="Times New Roman" w:hAnsi="Times New Roman" w:cs="Times New Roman"/>
          <w:color w:val="000000"/>
          <w:sz w:val="24"/>
          <w:szCs w:val="24"/>
          <w:lang w:val="ru-RU" w:eastAsia="ru-RU"/>
        </w:rPr>
        <w:t>) – 15% и услуги аутсорсинга бизнес-процессов (</w:t>
      </w:r>
      <w:r w:rsidRPr="00931A3A">
        <w:rPr>
          <w:rFonts w:ascii="Times New Roman" w:hAnsi="Times New Roman" w:cs="Times New Roman"/>
          <w:color w:val="000000"/>
          <w:sz w:val="24"/>
          <w:szCs w:val="24"/>
          <w:lang w:val="en-US" w:eastAsia="ru-RU"/>
        </w:rPr>
        <w:t>BPO</w:t>
      </w:r>
      <w:r w:rsidRPr="00931A3A">
        <w:rPr>
          <w:rFonts w:ascii="Times New Roman" w:hAnsi="Times New Roman" w:cs="Times New Roman"/>
          <w:color w:val="000000"/>
          <w:sz w:val="24"/>
          <w:szCs w:val="24"/>
          <w:lang w:val="ru-RU" w:eastAsia="ru-RU"/>
        </w:rPr>
        <w:t xml:space="preserve">)  –  10%.  В свою очередь, 70% экспорта ИТ-услуг связано с разработкой </w:t>
      </w:r>
      <w:r w:rsidRPr="00931A3A">
        <w:rPr>
          <w:rFonts w:ascii="Times New Roman" w:hAnsi="Times New Roman" w:cs="Times New Roman"/>
          <w:color w:val="000000"/>
          <w:sz w:val="24"/>
          <w:szCs w:val="24"/>
          <w:lang w:val="ru-RU" w:eastAsia="ru-RU"/>
        </w:rPr>
        <w:lastRenderedPageBreak/>
        <w:t xml:space="preserve">приложений и тестированием, в то время как индивидуальная адаптация приложений и поддержка составляют порядка 14% от данных услуг.  Следует также отметить, что значительная часть экспорта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не отражается в платежном балансе по причине </w:t>
      </w:r>
      <w:proofErr w:type="spellStart"/>
      <w:r w:rsidRPr="00931A3A">
        <w:rPr>
          <w:rFonts w:ascii="Times New Roman" w:hAnsi="Times New Roman" w:cs="Times New Roman"/>
          <w:color w:val="000000"/>
          <w:sz w:val="24"/>
          <w:szCs w:val="24"/>
          <w:lang w:val="ru-RU" w:eastAsia="ru-RU"/>
        </w:rPr>
        <w:t>фрилансеров</w:t>
      </w:r>
      <w:proofErr w:type="spellEnd"/>
      <w:r w:rsidRPr="00931A3A">
        <w:rPr>
          <w:rFonts w:ascii="Times New Roman" w:hAnsi="Times New Roman" w:cs="Times New Roman"/>
          <w:color w:val="000000"/>
          <w:sz w:val="24"/>
          <w:szCs w:val="24"/>
          <w:lang w:val="ru-RU" w:eastAsia="ru-RU"/>
        </w:rPr>
        <w:t xml:space="preserve"> - физических лиц, работающих на международные компании в индивидуальном порядке.</w:t>
      </w:r>
    </w:p>
    <w:p w:rsidR="00931A3A" w:rsidRPr="00931A3A" w:rsidRDefault="00931A3A" w:rsidP="00EE086C">
      <w:pPr>
        <w:jc w:val="both"/>
        <w:rPr>
          <w:rFonts w:ascii="Times New Roman" w:hAnsi="Times New Roman" w:cs="Times New Roman"/>
          <w:b/>
          <w:color w:val="000000"/>
          <w:sz w:val="24"/>
          <w:szCs w:val="24"/>
          <w:lang w:eastAsia="ru-RU"/>
        </w:rPr>
      </w:pPr>
      <w:r w:rsidRPr="00931A3A">
        <w:rPr>
          <w:rFonts w:ascii="Times New Roman" w:hAnsi="Times New Roman" w:cs="Times New Roman"/>
          <w:noProof/>
          <w:color w:val="000000"/>
          <w:sz w:val="24"/>
          <w:szCs w:val="24"/>
          <w:lang w:eastAsia="en-GB"/>
        </w:rPr>
        <w:drawing>
          <wp:inline distT="0" distB="0" distL="0" distR="0" wp14:anchorId="063D0711" wp14:editId="6E44BD63">
            <wp:extent cx="45720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931A3A" w:rsidRPr="00931A3A" w:rsidRDefault="00931A3A" w:rsidP="00EE086C">
      <w:pPr>
        <w:jc w:val="both"/>
        <w:rPr>
          <w:rFonts w:ascii="Times New Roman" w:hAnsi="Times New Roman" w:cs="Times New Roman"/>
          <w:bCs/>
          <w:i/>
          <w:iCs/>
          <w:color w:val="000000"/>
          <w:sz w:val="24"/>
          <w:szCs w:val="24"/>
          <w:lang w:val="ru-RU" w:eastAsia="ru-RU"/>
        </w:rPr>
      </w:pPr>
      <w:r w:rsidRPr="00931A3A">
        <w:rPr>
          <w:rFonts w:ascii="Times New Roman" w:hAnsi="Times New Roman" w:cs="Times New Roman"/>
          <w:bCs/>
          <w:i/>
          <w:iCs/>
          <w:color w:val="000000"/>
          <w:sz w:val="24"/>
          <w:szCs w:val="24"/>
          <w:lang w:val="ru-RU" w:eastAsia="ru-RU"/>
        </w:rPr>
        <w:t>Рис. 2. Эволюция экспорта вычислительных и информационных услуг, млн. долларов США</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b/>
          <w:i/>
          <w:color w:val="000000"/>
          <w:sz w:val="24"/>
          <w:szCs w:val="24"/>
          <w:lang w:val="ru-RU" w:eastAsia="ru-RU"/>
        </w:rPr>
        <w:t xml:space="preserve">1.2. </w:t>
      </w:r>
      <w:proofErr w:type="gramStart"/>
      <w:r w:rsidRPr="00931A3A">
        <w:rPr>
          <w:rFonts w:ascii="Times New Roman" w:hAnsi="Times New Roman" w:cs="Times New Roman"/>
          <w:b/>
          <w:i/>
          <w:color w:val="000000"/>
          <w:sz w:val="24"/>
          <w:szCs w:val="24"/>
          <w:lang w:val="ru-RU" w:eastAsia="ru-RU"/>
        </w:rPr>
        <w:t xml:space="preserve">Внутренний ИТ-рынок постоянно растет </w:t>
      </w:r>
      <w:r w:rsidRPr="00931A3A">
        <w:rPr>
          <w:rFonts w:ascii="Times New Roman" w:hAnsi="Times New Roman" w:cs="Times New Roman"/>
          <w:color w:val="000000"/>
          <w:sz w:val="24"/>
          <w:szCs w:val="24"/>
          <w:lang w:val="ru-RU" w:eastAsia="ru-RU"/>
        </w:rPr>
        <w:t>в среднем на 6,8% в год за последние 3 периода, и в 2016 году его ориентировочный объем достиг 27,5 млн. долларов США.</w:t>
      </w:r>
      <w:proofErr w:type="gramEnd"/>
      <w:r w:rsidRPr="00931A3A">
        <w:rPr>
          <w:rFonts w:ascii="Times New Roman" w:hAnsi="Times New Roman" w:cs="Times New Roman"/>
          <w:color w:val="000000"/>
          <w:sz w:val="24"/>
          <w:szCs w:val="24"/>
          <w:lang w:val="ru-RU" w:eastAsia="ru-RU"/>
        </w:rPr>
        <w:t xml:space="preserve">  </w:t>
      </w:r>
      <w:proofErr w:type="gramStart"/>
      <w:r w:rsidRPr="00931A3A">
        <w:rPr>
          <w:rFonts w:ascii="Times New Roman" w:hAnsi="Times New Roman" w:cs="Times New Roman"/>
          <w:color w:val="000000"/>
          <w:sz w:val="24"/>
          <w:szCs w:val="24"/>
          <w:lang w:val="ru-RU" w:eastAsia="ru-RU"/>
        </w:rPr>
        <w:t>На основные услуги, такие как закупка компонентов аппаратного обеспечения, внедрение ПО и услуги поддержки, приходятся порядка ¾ доходов, на ИТ-консультации приблизительно 10%.  Государственный сектор – крупнейший потребитель ИТ-услуг, среди частных клиентов – лишь крупные компании электросвязи и производственной отрасли, а также коммерческие банки.</w:t>
      </w:r>
      <w:proofErr w:type="gramEnd"/>
    </w:p>
    <w:p w:rsidR="00931A3A" w:rsidRPr="00931A3A" w:rsidRDefault="00931A3A" w:rsidP="004F176A">
      <w:pPr>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b/>
          <w:i/>
          <w:color w:val="000000"/>
          <w:sz w:val="24"/>
          <w:szCs w:val="24"/>
          <w:lang w:val="ru-RU" w:eastAsia="ru-RU"/>
        </w:rPr>
        <w:t xml:space="preserve">1.3. За период 2011-2015 гг. в отрасли </w:t>
      </w:r>
      <w:proofErr w:type="gramStart"/>
      <w:r w:rsidRPr="00931A3A">
        <w:rPr>
          <w:rFonts w:ascii="Times New Roman" w:hAnsi="Times New Roman" w:cs="Times New Roman"/>
          <w:b/>
          <w:i/>
          <w:color w:val="000000"/>
          <w:sz w:val="24"/>
          <w:szCs w:val="24"/>
          <w:lang w:val="ru-RU" w:eastAsia="ru-RU"/>
        </w:rPr>
        <w:t>ИТ</w:t>
      </w:r>
      <w:proofErr w:type="gramEnd"/>
      <w:r w:rsidRPr="00931A3A">
        <w:rPr>
          <w:rFonts w:ascii="Times New Roman" w:hAnsi="Times New Roman" w:cs="Times New Roman"/>
          <w:b/>
          <w:i/>
          <w:color w:val="000000"/>
          <w:sz w:val="24"/>
          <w:szCs w:val="24"/>
          <w:lang w:val="ru-RU" w:eastAsia="ru-RU"/>
        </w:rPr>
        <w:t xml:space="preserve"> отмечен значительный рост</w:t>
      </w:r>
      <w:r w:rsidRPr="00931A3A">
        <w:rPr>
          <w:rFonts w:ascii="Times New Roman" w:hAnsi="Times New Roman" w:cs="Times New Roman"/>
          <w:color w:val="000000"/>
          <w:sz w:val="24"/>
          <w:szCs w:val="24"/>
          <w:lang w:val="ru-RU" w:eastAsia="ru-RU"/>
        </w:rPr>
        <w:t>, позволивший, как количественное, так и качественное расширение:</w:t>
      </w:r>
    </w:p>
    <w:p w:rsidR="00931A3A" w:rsidRPr="00931A3A" w:rsidRDefault="00931A3A" w:rsidP="00EE086C">
      <w:pPr>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o-RO" w:eastAsia="ru-RU"/>
        </w:rPr>
        <w:t xml:space="preserve">1) </w:t>
      </w:r>
      <w:r w:rsidRPr="00931A3A">
        <w:rPr>
          <w:rFonts w:ascii="Times New Roman" w:hAnsi="Times New Roman" w:cs="Times New Roman"/>
          <w:color w:val="000000"/>
          <w:sz w:val="24"/>
          <w:szCs w:val="24"/>
          <w:lang w:val="ru-RU" w:eastAsia="ru-RU"/>
        </w:rPr>
        <w:t xml:space="preserve">за 7 лет данной отрасли удалось удвоить оборот с 1,3 млрд. леев в 2011 году до 2,6 млрд. леев в 2015 году; </w:t>
      </w:r>
    </w:p>
    <w:p w:rsidR="00931A3A" w:rsidRPr="00931A3A" w:rsidRDefault="00931A3A" w:rsidP="00EE086C">
      <w:pPr>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o-RO" w:eastAsia="ru-RU"/>
        </w:rPr>
        <w:t xml:space="preserve">2) </w:t>
      </w:r>
      <w:r w:rsidRPr="00931A3A">
        <w:rPr>
          <w:rFonts w:ascii="Times New Roman" w:hAnsi="Times New Roman" w:cs="Times New Roman"/>
          <w:color w:val="000000"/>
          <w:sz w:val="24"/>
          <w:szCs w:val="24"/>
          <w:lang w:val="ru-RU" w:eastAsia="ru-RU"/>
        </w:rPr>
        <w:t>по сравнению с 2011 годом, в 2015 году отрасль ИТ насчитывала на 61% больше зарегистрированных предприятий, а средние продажи на компанию выросли до 3,3 млн. леев;</w:t>
      </w:r>
    </w:p>
    <w:p w:rsidR="00931A3A" w:rsidRDefault="00931A3A" w:rsidP="00EE086C">
      <w:pPr>
        <w:spacing w:after="240"/>
        <w:contextualSpacing/>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val="ro-RO" w:eastAsia="ru-RU"/>
        </w:rPr>
        <w:t xml:space="preserve">3) </w:t>
      </w:r>
      <w:r w:rsidRPr="00931A3A">
        <w:rPr>
          <w:rFonts w:ascii="Times New Roman" w:hAnsi="Times New Roman" w:cs="Times New Roman"/>
          <w:color w:val="000000"/>
          <w:sz w:val="24"/>
          <w:szCs w:val="24"/>
          <w:lang w:val="ru-RU" w:eastAsia="ru-RU"/>
        </w:rPr>
        <w:t>за период 2011-2015 годов данной отрасли удалось дополнительно создать более 3 тысяч хорошо оплачиваемых рабочих мест (выше среднего по стране), общее число работников составило 9</w:t>
      </w:r>
      <w:r w:rsidRPr="00931A3A">
        <w:rPr>
          <w:rFonts w:ascii="Times New Roman" w:hAnsi="Times New Roman" w:cs="Times New Roman"/>
          <w:color w:val="000000"/>
          <w:sz w:val="24"/>
          <w:szCs w:val="24"/>
          <w:lang w:eastAsia="ru-RU"/>
        </w:rPr>
        <w:t> </w:t>
      </w:r>
      <w:r w:rsidRPr="00931A3A">
        <w:rPr>
          <w:rFonts w:ascii="Times New Roman" w:hAnsi="Times New Roman" w:cs="Times New Roman"/>
          <w:color w:val="000000"/>
          <w:sz w:val="24"/>
          <w:szCs w:val="24"/>
          <w:lang w:val="ru-RU" w:eastAsia="ru-RU"/>
        </w:rPr>
        <w:t xml:space="preserve">300 человек.  В то же время, рост был и качественным, поскольку таким образом вырос уровень производительности, продажи на работника в 2015 году (279 </w:t>
      </w:r>
      <w:proofErr w:type="spellStart"/>
      <w:r w:rsidRPr="00931A3A">
        <w:rPr>
          <w:rFonts w:ascii="Times New Roman" w:hAnsi="Times New Roman" w:cs="Times New Roman"/>
          <w:color w:val="000000"/>
          <w:sz w:val="24"/>
          <w:szCs w:val="24"/>
          <w:lang w:val="ru-RU" w:eastAsia="ru-RU"/>
        </w:rPr>
        <w:t>тыс</w:t>
      </w:r>
      <w:proofErr w:type="gramStart"/>
      <w:r w:rsidRPr="00931A3A">
        <w:rPr>
          <w:rFonts w:ascii="Times New Roman" w:hAnsi="Times New Roman" w:cs="Times New Roman"/>
          <w:color w:val="000000"/>
          <w:sz w:val="24"/>
          <w:szCs w:val="24"/>
          <w:lang w:val="ru-RU" w:eastAsia="ru-RU"/>
        </w:rPr>
        <w:t>.л</w:t>
      </w:r>
      <w:proofErr w:type="gramEnd"/>
      <w:r w:rsidRPr="00931A3A">
        <w:rPr>
          <w:rFonts w:ascii="Times New Roman" w:hAnsi="Times New Roman" w:cs="Times New Roman"/>
          <w:color w:val="000000"/>
          <w:sz w:val="24"/>
          <w:szCs w:val="24"/>
          <w:lang w:val="ru-RU" w:eastAsia="ru-RU"/>
        </w:rPr>
        <w:t>еев</w:t>
      </w:r>
      <w:proofErr w:type="spellEnd"/>
      <w:r w:rsidRPr="00931A3A">
        <w:rPr>
          <w:rFonts w:ascii="Times New Roman" w:hAnsi="Times New Roman" w:cs="Times New Roman"/>
          <w:color w:val="000000"/>
          <w:sz w:val="24"/>
          <w:szCs w:val="24"/>
          <w:lang w:val="ru-RU" w:eastAsia="ru-RU"/>
        </w:rPr>
        <w:t>) практически на 40% выше, чем в 2011 году.</w:t>
      </w:r>
    </w:p>
    <w:p w:rsidR="004F176A" w:rsidRDefault="004F176A" w:rsidP="00EE086C">
      <w:pPr>
        <w:spacing w:after="240"/>
        <w:contextualSpacing/>
        <w:jc w:val="both"/>
        <w:rPr>
          <w:rFonts w:ascii="Times New Roman" w:hAnsi="Times New Roman" w:cs="Times New Roman"/>
          <w:color w:val="000000"/>
          <w:sz w:val="24"/>
          <w:szCs w:val="24"/>
          <w:lang w:eastAsia="ru-RU"/>
        </w:rPr>
      </w:pPr>
    </w:p>
    <w:p w:rsidR="004F176A" w:rsidRDefault="004F176A" w:rsidP="00EE086C">
      <w:pPr>
        <w:spacing w:after="240"/>
        <w:contextualSpacing/>
        <w:jc w:val="both"/>
        <w:rPr>
          <w:rFonts w:ascii="Times New Roman" w:hAnsi="Times New Roman" w:cs="Times New Roman"/>
          <w:color w:val="000000"/>
          <w:sz w:val="24"/>
          <w:szCs w:val="24"/>
          <w:lang w:eastAsia="ru-RU"/>
        </w:rPr>
      </w:pPr>
    </w:p>
    <w:p w:rsidR="004F176A" w:rsidRDefault="004F176A" w:rsidP="00EE086C">
      <w:pPr>
        <w:spacing w:after="240"/>
        <w:contextualSpacing/>
        <w:jc w:val="both"/>
        <w:rPr>
          <w:rFonts w:ascii="Times New Roman" w:hAnsi="Times New Roman" w:cs="Times New Roman"/>
          <w:color w:val="000000"/>
          <w:sz w:val="24"/>
          <w:szCs w:val="24"/>
          <w:lang w:eastAsia="ru-RU"/>
        </w:rPr>
      </w:pPr>
    </w:p>
    <w:p w:rsidR="004F176A" w:rsidRDefault="004F176A" w:rsidP="00EE086C">
      <w:pPr>
        <w:spacing w:after="240"/>
        <w:contextualSpacing/>
        <w:jc w:val="both"/>
        <w:rPr>
          <w:rFonts w:ascii="Times New Roman" w:hAnsi="Times New Roman" w:cs="Times New Roman"/>
          <w:color w:val="000000"/>
          <w:sz w:val="24"/>
          <w:szCs w:val="24"/>
          <w:lang w:eastAsia="ru-RU"/>
        </w:rPr>
      </w:pPr>
    </w:p>
    <w:p w:rsidR="004F176A" w:rsidRDefault="004F176A" w:rsidP="00EE086C">
      <w:pPr>
        <w:spacing w:after="240"/>
        <w:contextualSpacing/>
        <w:jc w:val="both"/>
        <w:rPr>
          <w:rFonts w:ascii="Times New Roman" w:hAnsi="Times New Roman" w:cs="Times New Roman"/>
          <w:color w:val="000000"/>
          <w:sz w:val="24"/>
          <w:szCs w:val="24"/>
          <w:lang w:eastAsia="ru-RU"/>
        </w:rPr>
      </w:pPr>
    </w:p>
    <w:p w:rsidR="004F176A" w:rsidRDefault="004F176A" w:rsidP="00EE086C">
      <w:pPr>
        <w:spacing w:after="240"/>
        <w:contextualSpacing/>
        <w:jc w:val="both"/>
        <w:rPr>
          <w:rFonts w:ascii="Times New Roman" w:hAnsi="Times New Roman" w:cs="Times New Roman"/>
          <w:color w:val="000000"/>
          <w:sz w:val="24"/>
          <w:szCs w:val="24"/>
          <w:lang w:eastAsia="ru-RU"/>
        </w:rPr>
      </w:pPr>
    </w:p>
    <w:p w:rsidR="004F176A" w:rsidRPr="004F176A" w:rsidRDefault="004F176A" w:rsidP="00EE086C">
      <w:pPr>
        <w:spacing w:after="240"/>
        <w:contextualSpacing/>
        <w:jc w:val="both"/>
        <w:rPr>
          <w:rFonts w:ascii="Times New Roman" w:hAnsi="Times New Roman" w:cs="Times New Roman"/>
          <w:color w:val="000000"/>
          <w:sz w:val="24"/>
          <w:szCs w:val="24"/>
          <w:lang w:eastAsia="ru-RU"/>
        </w:rPr>
      </w:pPr>
    </w:p>
    <w:p w:rsidR="00931A3A" w:rsidRPr="00931A3A" w:rsidRDefault="00931A3A" w:rsidP="00EE086C">
      <w:pPr>
        <w:spacing w:after="240"/>
        <w:ind w:left="426"/>
        <w:contextualSpacing/>
        <w:jc w:val="both"/>
        <w:rPr>
          <w:rFonts w:ascii="Times New Roman" w:hAnsi="Times New Roman" w:cs="Times New Roman"/>
          <w:color w:val="000000"/>
          <w:sz w:val="24"/>
          <w:szCs w:val="24"/>
          <w:lang w:val="ru-RU" w:eastAsia="ru-RU"/>
        </w:rPr>
      </w:pPr>
    </w:p>
    <w:p w:rsidR="00931A3A" w:rsidRPr="00931A3A" w:rsidRDefault="00931A3A" w:rsidP="004F176A">
      <w:pPr>
        <w:spacing w:before="240"/>
        <w:jc w:val="right"/>
        <w:rPr>
          <w:rFonts w:ascii="Times New Roman" w:hAnsi="Times New Roman" w:cs="Times New Roman"/>
          <w:bCs/>
          <w:color w:val="000000"/>
          <w:sz w:val="24"/>
          <w:szCs w:val="24"/>
          <w:lang w:val="ru-RU" w:eastAsia="ru-RU"/>
        </w:rPr>
      </w:pPr>
      <w:r w:rsidRPr="00931A3A">
        <w:rPr>
          <w:rFonts w:ascii="Times New Roman" w:hAnsi="Times New Roman" w:cs="Times New Roman"/>
          <w:bCs/>
          <w:color w:val="000000"/>
          <w:sz w:val="24"/>
          <w:szCs w:val="24"/>
          <w:lang w:val="ru-RU" w:eastAsia="ru-RU"/>
        </w:rPr>
        <w:t>Таблица 1</w:t>
      </w:r>
    </w:p>
    <w:p w:rsidR="00931A3A" w:rsidRPr="00931A3A" w:rsidRDefault="00931A3A" w:rsidP="004F176A">
      <w:pPr>
        <w:spacing w:after="0"/>
        <w:jc w:val="center"/>
        <w:rPr>
          <w:rFonts w:ascii="Times New Roman" w:hAnsi="Times New Roman" w:cs="Times New Roman"/>
          <w:b/>
          <w:color w:val="000000"/>
          <w:sz w:val="24"/>
          <w:szCs w:val="24"/>
          <w:lang w:val="ru-RU" w:eastAsia="ru-RU"/>
        </w:rPr>
      </w:pPr>
      <w:r w:rsidRPr="00931A3A">
        <w:rPr>
          <w:rFonts w:ascii="Times New Roman" w:hAnsi="Times New Roman" w:cs="Times New Roman"/>
          <w:b/>
          <w:color w:val="000000"/>
          <w:sz w:val="24"/>
          <w:szCs w:val="24"/>
          <w:lang w:val="ru-RU" w:eastAsia="ru-RU"/>
        </w:rPr>
        <w:t>Эволюция компаний по виду деятельности:</w:t>
      </w:r>
    </w:p>
    <w:p w:rsidR="004F176A" w:rsidRDefault="00931A3A" w:rsidP="004F176A">
      <w:pPr>
        <w:spacing w:after="0"/>
        <w:jc w:val="center"/>
        <w:rPr>
          <w:rFonts w:ascii="Times New Roman" w:hAnsi="Times New Roman" w:cs="Times New Roman"/>
          <w:b/>
          <w:color w:val="000000"/>
          <w:sz w:val="24"/>
          <w:szCs w:val="24"/>
          <w:lang w:eastAsia="ru-RU"/>
        </w:rPr>
      </w:pPr>
      <w:r w:rsidRPr="00931A3A">
        <w:rPr>
          <w:rFonts w:ascii="Times New Roman" w:hAnsi="Times New Roman" w:cs="Times New Roman"/>
          <w:b/>
          <w:color w:val="000000"/>
          <w:sz w:val="24"/>
          <w:szCs w:val="24"/>
          <w:lang w:eastAsia="ru-RU"/>
        </w:rPr>
        <w:t>K</w:t>
      </w:r>
      <w:r w:rsidRPr="00931A3A">
        <w:rPr>
          <w:rFonts w:ascii="Times New Roman" w:hAnsi="Times New Roman" w:cs="Times New Roman"/>
          <w:b/>
          <w:color w:val="000000"/>
          <w:sz w:val="24"/>
          <w:szCs w:val="24"/>
          <w:lang w:val="ru-RU" w:eastAsia="ru-RU"/>
        </w:rPr>
        <w:t xml:space="preserve">72200 – реализация программ и консультации в данной области, </w:t>
      </w:r>
    </w:p>
    <w:p w:rsidR="004F176A" w:rsidRDefault="00931A3A" w:rsidP="004F176A">
      <w:pPr>
        <w:spacing w:after="0"/>
        <w:jc w:val="center"/>
        <w:rPr>
          <w:rFonts w:ascii="Times New Roman" w:hAnsi="Times New Roman" w:cs="Times New Roman"/>
          <w:b/>
          <w:color w:val="000000"/>
          <w:sz w:val="24"/>
          <w:szCs w:val="24"/>
          <w:lang w:eastAsia="ru-RU"/>
        </w:rPr>
      </w:pPr>
      <w:r w:rsidRPr="00931A3A">
        <w:rPr>
          <w:rFonts w:ascii="Times New Roman" w:hAnsi="Times New Roman" w:cs="Times New Roman"/>
          <w:b/>
          <w:color w:val="000000"/>
          <w:sz w:val="24"/>
          <w:szCs w:val="24"/>
          <w:lang w:eastAsia="ru-RU"/>
        </w:rPr>
        <w:t>K</w:t>
      </w:r>
      <w:r w:rsidRPr="00931A3A">
        <w:rPr>
          <w:rFonts w:ascii="Times New Roman" w:hAnsi="Times New Roman" w:cs="Times New Roman"/>
          <w:b/>
          <w:color w:val="000000"/>
          <w:sz w:val="24"/>
          <w:szCs w:val="24"/>
          <w:lang w:val="ru-RU" w:eastAsia="ru-RU"/>
        </w:rPr>
        <w:t xml:space="preserve">72300 – обработка данных, </w:t>
      </w:r>
      <w:r w:rsidRPr="00931A3A">
        <w:rPr>
          <w:rFonts w:ascii="Times New Roman" w:hAnsi="Times New Roman" w:cs="Times New Roman"/>
          <w:b/>
          <w:color w:val="000000"/>
          <w:sz w:val="24"/>
          <w:szCs w:val="24"/>
          <w:lang w:eastAsia="ru-RU"/>
        </w:rPr>
        <w:t>K</w:t>
      </w:r>
      <w:r w:rsidRPr="00931A3A">
        <w:rPr>
          <w:rFonts w:ascii="Times New Roman" w:hAnsi="Times New Roman" w:cs="Times New Roman"/>
          <w:b/>
          <w:color w:val="000000"/>
          <w:sz w:val="24"/>
          <w:szCs w:val="24"/>
          <w:lang w:val="ru-RU" w:eastAsia="ru-RU"/>
        </w:rPr>
        <w:t xml:space="preserve">72400 – деятельность, связанная с </w:t>
      </w:r>
    </w:p>
    <w:p w:rsidR="00931A3A" w:rsidRDefault="00931A3A" w:rsidP="004F176A">
      <w:pPr>
        <w:spacing w:after="0"/>
        <w:jc w:val="center"/>
        <w:rPr>
          <w:rFonts w:ascii="Times New Roman" w:hAnsi="Times New Roman" w:cs="Times New Roman"/>
          <w:b/>
          <w:color w:val="000000"/>
          <w:sz w:val="24"/>
          <w:szCs w:val="24"/>
          <w:lang w:eastAsia="ru-RU"/>
        </w:rPr>
      </w:pPr>
      <w:r w:rsidRPr="00931A3A">
        <w:rPr>
          <w:rFonts w:ascii="Times New Roman" w:hAnsi="Times New Roman" w:cs="Times New Roman"/>
          <w:b/>
          <w:color w:val="000000"/>
          <w:sz w:val="24"/>
          <w:szCs w:val="24"/>
          <w:lang w:val="ru-RU" w:eastAsia="ru-RU"/>
        </w:rPr>
        <w:t>банками данных, КЭДМ 2005</w:t>
      </w:r>
    </w:p>
    <w:p w:rsidR="004F176A" w:rsidRPr="004F176A" w:rsidRDefault="004F176A" w:rsidP="004F176A">
      <w:pPr>
        <w:spacing w:before="240" w:after="0"/>
        <w:rPr>
          <w:rFonts w:ascii="Times New Roman" w:hAnsi="Times New Roman" w:cs="Times New Roman"/>
          <w:b/>
          <w:color w:val="000000"/>
          <w:sz w:val="24"/>
          <w:szCs w:val="24"/>
          <w:lang w:eastAsia="ru-RU"/>
        </w:rPr>
      </w:pPr>
    </w:p>
    <w:tbl>
      <w:tblPr>
        <w:tblW w:w="8646" w:type="dxa"/>
        <w:tblInd w:w="534" w:type="dxa"/>
        <w:tblLayout w:type="fixed"/>
        <w:tblCellMar>
          <w:left w:w="115" w:type="dxa"/>
          <w:right w:w="115" w:type="dxa"/>
        </w:tblCellMar>
        <w:tblLook w:val="0400" w:firstRow="0" w:lastRow="0" w:firstColumn="0" w:lastColumn="0" w:noHBand="0" w:noVBand="1"/>
      </w:tblPr>
      <w:tblGrid>
        <w:gridCol w:w="1701"/>
        <w:gridCol w:w="1103"/>
        <w:gridCol w:w="1103"/>
        <w:gridCol w:w="1103"/>
        <w:gridCol w:w="1103"/>
        <w:gridCol w:w="1103"/>
        <w:gridCol w:w="1430"/>
      </w:tblGrid>
      <w:tr w:rsidR="00931A3A" w:rsidRPr="00931A3A" w:rsidTr="00F06F10">
        <w:trPr>
          <w:trHeight w:val="300"/>
        </w:trPr>
        <w:tc>
          <w:tcPr>
            <w:tcW w:w="1701" w:type="dxa"/>
            <w:tcBorders>
              <w:top w:val="single" w:sz="4" w:space="0" w:color="95B3D7"/>
              <w:left w:val="single" w:sz="4" w:space="0" w:color="95B3D7"/>
              <w:bottom w:val="nil"/>
              <w:right w:val="nil"/>
            </w:tcBorders>
            <w:shd w:val="clear" w:color="auto" w:fill="4F81BD"/>
            <w:vAlign w:val="center"/>
          </w:tcPr>
          <w:p w:rsidR="00931A3A" w:rsidRPr="00931A3A" w:rsidRDefault="00931A3A" w:rsidP="00EE086C">
            <w:pPr>
              <w:jc w:val="both"/>
              <w:rPr>
                <w:rFonts w:ascii="Times New Roman" w:hAnsi="Times New Roman" w:cs="Times New Roman"/>
                <w:b/>
                <w:color w:val="FFFFFF"/>
                <w:sz w:val="24"/>
                <w:szCs w:val="24"/>
                <w:lang w:eastAsia="ru-RU"/>
              </w:rPr>
            </w:pPr>
            <w:proofErr w:type="spellStart"/>
            <w:r w:rsidRPr="00931A3A">
              <w:rPr>
                <w:rFonts w:ascii="Times New Roman" w:hAnsi="Times New Roman" w:cs="Times New Roman"/>
                <w:b/>
                <w:color w:val="FFFFFF"/>
                <w:sz w:val="24"/>
                <w:szCs w:val="24"/>
                <w:lang w:eastAsia="ru-RU"/>
              </w:rPr>
              <w:t>Показатели</w:t>
            </w:r>
            <w:proofErr w:type="spellEnd"/>
          </w:p>
        </w:tc>
        <w:tc>
          <w:tcPr>
            <w:tcW w:w="1103" w:type="dxa"/>
            <w:tcBorders>
              <w:top w:val="single" w:sz="4" w:space="0" w:color="95B3D7"/>
              <w:left w:val="nil"/>
              <w:bottom w:val="nil"/>
              <w:right w:val="nil"/>
            </w:tcBorders>
            <w:shd w:val="clear" w:color="auto" w:fill="4F81BD"/>
            <w:vAlign w:val="center"/>
          </w:tcPr>
          <w:p w:rsidR="00931A3A" w:rsidRPr="00931A3A" w:rsidRDefault="00931A3A" w:rsidP="00EE086C">
            <w:pPr>
              <w:jc w:val="both"/>
              <w:rPr>
                <w:rFonts w:ascii="Times New Roman" w:hAnsi="Times New Roman" w:cs="Times New Roman"/>
                <w:b/>
                <w:color w:val="FFFFFF"/>
                <w:sz w:val="24"/>
                <w:szCs w:val="24"/>
                <w:lang w:eastAsia="ru-RU"/>
              </w:rPr>
            </w:pPr>
            <w:r w:rsidRPr="00931A3A">
              <w:rPr>
                <w:rFonts w:ascii="Times New Roman" w:hAnsi="Times New Roman" w:cs="Times New Roman"/>
                <w:b/>
                <w:color w:val="FFFFFF"/>
                <w:sz w:val="24"/>
                <w:szCs w:val="24"/>
                <w:lang w:eastAsia="ru-RU"/>
              </w:rPr>
              <w:t>2011</w:t>
            </w:r>
          </w:p>
        </w:tc>
        <w:tc>
          <w:tcPr>
            <w:tcW w:w="1103" w:type="dxa"/>
            <w:tcBorders>
              <w:top w:val="single" w:sz="4" w:space="0" w:color="95B3D7"/>
              <w:left w:val="nil"/>
              <w:bottom w:val="nil"/>
              <w:right w:val="nil"/>
            </w:tcBorders>
            <w:shd w:val="clear" w:color="auto" w:fill="4F81BD"/>
            <w:vAlign w:val="center"/>
          </w:tcPr>
          <w:p w:rsidR="00931A3A" w:rsidRPr="00931A3A" w:rsidRDefault="00931A3A" w:rsidP="00EE086C">
            <w:pPr>
              <w:jc w:val="both"/>
              <w:rPr>
                <w:rFonts w:ascii="Times New Roman" w:hAnsi="Times New Roman" w:cs="Times New Roman"/>
                <w:b/>
                <w:color w:val="FFFFFF"/>
                <w:sz w:val="24"/>
                <w:szCs w:val="24"/>
                <w:lang w:eastAsia="ru-RU"/>
              </w:rPr>
            </w:pPr>
            <w:r w:rsidRPr="00931A3A">
              <w:rPr>
                <w:rFonts w:ascii="Times New Roman" w:hAnsi="Times New Roman" w:cs="Times New Roman"/>
                <w:b/>
                <w:color w:val="FFFFFF"/>
                <w:sz w:val="24"/>
                <w:szCs w:val="24"/>
                <w:lang w:eastAsia="ru-RU"/>
              </w:rPr>
              <w:t>2012</w:t>
            </w:r>
          </w:p>
        </w:tc>
        <w:tc>
          <w:tcPr>
            <w:tcW w:w="1103" w:type="dxa"/>
            <w:tcBorders>
              <w:top w:val="single" w:sz="4" w:space="0" w:color="95B3D7"/>
              <w:left w:val="nil"/>
              <w:bottom w:val="nil"/>
              <w:right w:val="nil"/>
            </w:tcBorders>
            <w:shd w:val="clear" w:color="auto" w:fill="4F81BD"/>
            <w:vAlign w:val="center"/>
          </w:tcPr>
          <w:p w:rsidR="00931A3A" w:rsidRPr="00931A3A" w:rsidRDefault="00931A3A" w:rsidP="00EE086C">
            <w:pPr>
              <w:jc w:val="both"/>
              <w:rPr>
                <w:rFonts w:ascii="Times New Roman" w:hAnsi="Times New Roman" w:cs="Times New Roman"/>
                <w:b/>
                <w:color w:val="FFFFFF"/>
                <w:sz w:val="24"/>
                <w:szCs w:val="24"/>
                <w:lang w:eastAsia="ru-RU"/>
              </w:rPr>
            </w:pPr>
            <w:r w:rsidRPr="00931A3A">
              <w:rPr>
                <w:rFonts w:ascii="Times New Roman" w:hAnsi="Times New Roman" w:cs="Times New Roman"/>
                <w:b/>
                <w:color w:val="FFFFFF"/>
                <w:sz w:val="24"/>
                <w:szCs w:val="24"/>
                <w:lang w:eastAsia="ru-RU"/>
              </w:rPr>
              <w:t>2013</w:t>
            </w:r>
          </w:p>
        </w:tc>
        <w:tc>
          <w:tcPr>
            <w:tcW w:w="1103" w:type="dxa"/>
            <w:tcBorders>
              <w:top w:val="single" w:sz="4" w:space="0" w:color="95B3D7"/>
              <w:left w:val="nil"/>
              <w:bottom w:val="nil"/>
              <w:right w:val="nil"/>
            </w:tcBorders>
            <w:shd w:val="clear" w:color="auto" w:fill="4F81BD"/>
            <w:vAlign w:val="center"/>
          </w:tcPr>
          <w:p w:rsidR="00931A3A" w:rsidRPr="00931A3A" w:rsidRDefault="00931A3A" w:rsidP="00EE086C">
            <w:pPr>
              <w:jc w:val="both"/>
              <w:rPr>
                <w:rFonts w:ascii="Times New Roman" w:hAnsi="Times New Roman" w:cs="Times New Roman"/>
                <w:b/>
                <w:color w:val="FFFFFF"/>
                <w:sz w:val="24"/>
                <w:szCs w:val="24"/>
                <w:lang w:eastAsia="ru-RU"/>
              </w:rPr>
            </w:pPr>
            <w:r w:rsidRPr="00931A3A">
              <w:rPr>
                <w:rFonts w:ascii="Times New Roman" w:hAnsi="Times New Roman" w:cs="Times New Roman"/>
                <w:b/>
                <w:color w:val="FFFFFF"/>
                <w:sz w:val="24"/>
                <w:szCs w:val="24"/>
                <w:lang w:eastAsia="ru-RU"/>
              </w:rPr>
              <w:t>2014</w:t>
            </w:r>
          </w:p>
        </w:tc>
        <w:tc>
          <w:tcPr>
            <w:tcW w:w="1103" w:type="dxa"/>
            <w:tcBorders>
              <w:top w:val="single" w:sz="4" w:space="0" w:color="95B3D7"/>
              <w:left w:val="nil"/>
              <w:bottom w:val="nil"/>
              <w:right w:val="nil"/>
            </w:tcBorders>
            <w:shd w:val="clear" w:color="auto" w:fill="4F81BD"/>
            <w:vAlign w:val="center"/>
          </w:tcPr>
          <w:p w:rsidR="00931A3A" w:rsidRPr="00931A3A" w:rsidRDefault="00931A3A" w:rsidP="00EE086C">
            <w:pPr>
              <w:jc w:val="both"/>
              <w:rPr>
                <w:rFonts w:ascii="Times New Roman" w:hAnsi="Times New Roman" w:cs="Times New Roman"/>
                <w:b/>
                <w:color w:val="FFFFFF"/>
                <w:sz w:val="24"/>
                <w:szCs w:val="24"/>
                <w:lang w:eastAsia="ru-RU"/>
              </w:rPr>
            </w:pPr>
            <w:r w:rsidRPr="00931A3A">
              <w:rPr>
                <w:rFonts w:ascii="Times New Roman" w:hAnsi="Times New Roman" w:cs="Times New Roman"/>
                <w:b/>
                <w:color w:val="FFFFFF"/>
                <w:sz w:val="24"/>
                <w:szCs w:val="24"/>
                <w:lang w:eastAsia="ru-RU"/>
              </w:rPr>
              <w:t>2015</w:t>
            </w:r>
          </w:p>
        </w:tc>
        <w:tc>
          <w:tcPr>
            <w:tcW w:w="1430" w:type="dxa"/>
            <w:tcBorders>
              <w:top w:val="single" w:sz="4" w:space="0" w:color="95B3D7"/>
              <w:left w:val="nil"/>
              <w:bottom w:val="nil"/>
              <w:right w:val="single" w:sz="4" w:space="0" w:color="95B3D7"/>
            </w:tcBorders>
            <w:shd w:val="clear" w:color="auto" w:fill="4F81BD"/>
            <w:vAlign w:val="center"/>
          </w:tcPr>
          <w:p w:rsidR="00931A3A" w:rsidRPr="00931A3A" w:rsidRDefault="00931A3A" w:rsidP="00EE086C">
            <w:pPr>
              <w:jc w:val="both"/>
              <w:rPr>
                <w:rFonts w:ascii="Times New Roman" w:hAnsi="Times New Roman" w:cs="Times New Roman"/>
                <w:b/>
                <w:color w:val="FFFFFF"/>
                <w:sz w:val="24"/>
                <w:szCs w:val="24"/>
                <w:lang w:eastAsia="ru-RU"/>
              </w:rPr>
            </w:pPr>
            <w:r w:rsidRPr="00931A3A">
              <w:rPr>
                <w:rFonts w:ascii="Times New Roman" w:hAnsi="Times New Roman" w:cs="Times New Roman"/>
                <w:b/>
                <w:color w:val="FFFFFF"/>
                <w:sz w:val="24"/>
                <w:szCs w:val="24"/>
                <w:lang w:eastAsia="ru-RU"/>
              </w:rPr>
              <w:t>СГТР 11-15</w:t>
            </w:r>
          </w:p>
        </w:tc>
      </w:tr>
      <w:tr w:rsidR="00931A3A" w:rsidRPr="00931A3A" w:rsidTr="00F06F10">
        <w:trPr>
          <w:trHeight w:val="300"/>
        </w:trPr>
        <w:tc>
          <w:tcPr>
            <w:tcW w:w="1701" w:type="dxa"/>
            <w:tcBorders>
              <w:top w:val="single" w:sz="4" w:space="0" w:color="95B3D7"/>
              <w:left w:val="single" w:sz="4" w:space="0" w:color="95B3D7"/>
              <w:bottom w:val="nil"/>
              <w:right w:val="nil"/>
            </w:tcBorders>
            <w:shd w:val="clear" w:color="auto" w:fill="DCE6F1"/>
            <w:vAlign w:val="bottom"/>
          </w:tcPr>
          <w:p w:rsidR="00931A3A" w:rsidRPr="00931A3A" w:rsidRDefault="00931A3A" w:rsidP="00EE086C">
            <w:pPr>
              <w:jc w:val="both"/>
              <w:rPr>
                <w:rFonts w:ascii="Times New Roman" w:hAnsi="Times New Roman" w:cs="Times New Roman"/>
                <w:color w:val="000000"/>
                <w:sz w:val="24"/>
                <w:szCs w:val="24"/>
                <w:lang w:eastAsia="ru-RU"/>
              </w:rPr>
            </w:pPr>
            <w:proofErr w:type="spellStart"/>
            <w:r w:rsidRPr="00931A3A">
              <w:rPr>
                <w:rFonts w:ascii="Times New Roman" w:hAnsi="Times New Roman" w:cs="Times New Roman"/>
                <w:color w:val="000000"/>
                <w:sz w:val="24"/>
                <w:szCs w:val="24"/>
                <w:lang w:eastAsia="ru-RU"/>
              </w:rPr>
              <w:t>Оборот</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млн</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леев</w:t>
            </w:r>
            <w:proofErr w:type="spellEnd"/>
          </w:p>
        </w:tc>
        <w:tc>
          <w:tcPr>
            <w:tcW w:w="1103" w:type="dxa"/>
            <w:tcBorders>
              <w:top w:val="single" w:sz="4" w:space="0" w:color="95B3D7"/>
              <w:left w:val="nil"/>
              <w:bottom w:val="nil"/>
              <w:right w:val="nil"/>
            </w:tcBorders>
            <w:shd w:val="clear" w:color="auto" w:fill="DCE6F1"/>
            <w:vAlign w:val="cente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1 287</w:t>
            </w:r>
          </w:p>
        </w:tc>
        <w:tc>
          <w:tcPr>
            <w:tcW w:w="1103" w:type="dxa"/>
            <w:tcBorders>
              <w:top w:val="single" w:sz="4" w:space="0" w:color="95B3D7"/>
              <w:left w:val="nil"/>
              <w:bottom w:val="nil"/>
              <w:right w:val="nil"/>
            </w:tcBorders>
            <w:shd w:val="clear" w:color="auto" w:fill="DCE6F1"/>
            <w:vAlign w:val="cente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1 380</w:t>
            </w:r>
          </w:p>
        </w:tc>
        <w:tc>
          <w:tcPr>
            <w:tcW w:w="1103" w:type="dxa"/>
            <w:tcBorders>
              <w:top w:val="single" w:sz="4" w:space="0" w:color="95B3D7"/>
              <w:left w:val="nil"/>
              <w:bottom w:val="nil"/>
              <w:right w:val="nil"/>
            </w:tcBorders>
            <w:shd w:val="clear" w:color="auto" w:fill="DCE6F1"/>
            <w:vAlign w:val="cente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1 601</w:t>
            </w:r>
          </w:p>
        </w:tc>
        <w:tc>
          <w:tcPr>
            <w:tcW w:w="1103" w:type="dxa"/>
            <w:tcBorders>
              <w:top w:val="single" w:sz="4" w:space="0" w:color="95B3D7"/>
              <w:left w:val="nil"/>
              <w:bottom w:val="nil"/>
              <w:right w:val="nil"/>
            </w:tcBorders>
            <w:shd w:val="clear" w:color="auto" w:fill="DCE6F1"/>
            <w:vAlign w:val="cente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2 115</w:t>
            </w:r>
          </w:p>
        </w:tc>
        <w:tc>
          <w:tcPr>
            <w:tcW w:w="1103" w:type="dxa"/>
            <w:tcBorders>
              <w:top w:val="single" w:sz="4" w:space="0" w:color="95B3D7"/>
              <w:left w:val="nil"/>
              <w:bottom w:val="nil"/>
              <w:right w:val="nil"/>
            </w:tcBorders>
            <w:shd w:val="clear" w:color="auto" w:fill="DCE6F1"/>
            <w:vAlign w:val="cente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2 596</w:t>
            </w:r>
          </w:p>
        </w:tc>
        <w:tc>
          <w:tcPr>
            <w:tcW w:w="1430" w:type="dxa"/>
            <w:tcBorders>
              <w:top w:val="single" w:sz="4" w:space="0" w:color="95B3D7"/>
              <w:left w:val="nil"/>
              <w:bottom w:val="nil"/>
              <w:right w:val="single" w:sz="4" w:space="0" w:color="95B3D7"/>
            </w:tcBorders>
            <w:shd w:val="clear" w:color="auto" w:fill="DCE6F1"/>
            <w:vAlign w:val="cente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19,2%</w:t>
            </w:r>
          </w:p>
        </w:tc>
      </w:tr>
      <w:tr w:rsidR="00931A3A" w:rsidRPr="00931A3A" w:rsidTr="00F06F10">
        <w:trPr>
          <w:trHeight w:val="300"/>
        </w:trPr>
        <w:tc>
          <w:tcPr>
            <w:tcW w:w="1701" w:type="dxa"/>
            <w:tcBorders>
              <w:top w:val="single" w:sz="4" w:space="0" w:color="95B3D7"/>
              <w:left w:val="single" w:sz="4" w:space="0" w:color="95B3D7"/>
              <w:bottom w:val="nil"/>
              <w:right w:val="nil"/>
            </w:tcBorders>
            <w:vAlign w:val="bottom"/>
          </w:tcPr>
          <w:p w:rsidR="00931A3A" w:rsidRPr="00931A3A" w:rsidRDefault="00931A3A" w:rsidP="00EE086C">
            <w:pPr>
              <w:jc w:val="both"/>
              <w:rPr>
                <w:rFonts w:ascii="Times New Roman" w:hAnsi="Times New Roman" w:cs="Times New Roman"/>
                <w:color w:val="000000"/>
                <w:sz w:val="24"/>
                <w:szCs w:val="24"/>
                <w:lang w:eastAsia="ru-RU"/>
              </w:rPr>
            </w:pPr>
            <w:proofErr w:type="spellStart"/>
            <w:r w:rsidRPr="00931A3A">
              <w:rPr>
                <w:rFonts w:ascii="Times New Roman" w:hAnsi="Times New Roman" w:cs="Times New Roman"/>
                <w:color w:val="000000"/>
                <w:sz w:val="24"/>
                <w:szCs w:val="24"/>
                <w:lang w:eastAsia="ru-RU"/>
              </w:rPr>
              <w:t>Количество</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сотрудников</w:t>
            </w:r>
            <w:proofErr w:type="spellEnd"/>
          </w:p>
        </w:tc>
        <w:tc>
          <w:tcPr>
            <w:tcW w:w="1103" w:type="dxa"/>
            <w:tcBorders>
              <w:top w:val="single" w:sz="4" w:space="0" w:color="95B3D7"/>
              <w:left w:val="nil"/>
              <w:bottom w:val="nil"/>
              <w:right w:val="nil"/>
            </w:tcBorders>
            <w:vAlign w:val="cente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6 289</w:t>
            </w:r>
          </w:p>
        </w:tc>
        <w:tc>
          <w:tcPr>
            <w:tcW w:w="1103" w:type="dxa"/>
            <w:tcBorders>
              <w:top w:val="single" w:sz="4" w:space="0" w:color="95B3D7"/>
              <w:left w:val="nil"/>
              <w:bottom w:val="nil"/>
              <w:right w:val="nil"/>
            </w:tcBorders>
            <w:vAlign w:val="cente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7 678</w:t>
            </w:r>
          </w:p>
        </w:tc>
        <w:tc>
          <w:tcPr>
            <w:tcW w:w="1103" w:type="dxa"/>
            <w:tcBorders>
              <w:top w:val="single" w:sz="4" w:space="0" w:color="95B3D7"/>
              <w:left w:val="nil"/>
              <w:bottom w:val="nil"/>
              <w:right w:val="nil"/>
            </w:tcBorders>
            <w:vAlign w:val="cente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8 093</w:t>
            </w:r>
          </w:p>
        </w:tc>
        <w:tc>
          <w:tcPr>
            <w:tcW w:w="1103" w:type="dxa"/>
            <w:tcBorders>
              <w:top w:val="single" w:sz="4" w:space="0" w:color="95B3D7"/>
              <w:left w:val="nil"/>
              <w:bottom w:val="nil"/>
              <w:right w:val="nil"/>
            </w:tcBorders>
            <w:vAlign w:val="cente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8 384</w:t>
            </w:r>
          </w:p>
        </w:tc>
        <w:tc>
          <w:tcPr>
            <w:tcW w:w="1103" w:type="dxa"/>
            <w:tcBorders>
              <w:top w:val="single" w:sz="4" w:space="0" w:color="95B3D7"/>
              <w:left w:val="nil"/>
              <w:bottom w:val="nil"/>
              <w:right w:val="nil"/>
            </w:tcBorders>
            <w:vAlign w:val="cente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9 301</w:t>
            </w:r>
          </w:p>
        </w:tc>
        <w:tc>
          <w:tcPr>
            <w:tcW w:w="1430" w:type="dxa"/>
            <w:tcBorders>
              <w:top w:val="single" w:sz="4" w:space="0" w:color="95B3D7"/>
              <w:left w:val="nil"/>
              <w:bottom w:val="nil"/>
              <w:right w:val="single" w:sz="4" w:space="0" w:color="95B3D7"/>
            </w:tcBorders>
            <w:vAlign w:val="cente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10,3%</w:t>
            </w:r>
          </w:p>
        </w:tc>
      </w:tr>
      <w:tr w:rsidR="00931A3A" w:rsidRPr="00931A3A" w:rsidTr="00F06F10">
        <w:trPr>
          <w:trHeight w:val="300"/>
        </w:trPr>
        <w:tc>
          <w:tcPr>
            <w:tcW w:w="1701" w:type="dxa"/>
            <w:tcBorders>
              <w:top w:val="single" w:sz="4" w:space="0" w:color="95B3D7"/>
              <w:left w:val="single" w:sz="4" w:space="0" w:color="95B3D7"/>
              <w:bottom w:val="single" w:sz="4" w:space="0" w:color="95B3D7"/>
              <w:right w:val="nil"/>
            </w:tcBorders>
            <w:shd w:val="clear" w:color="auto" w:fill="DCE6F1"/>
            <w:vAlign w:val="bottom"/>
          </w:tcPr>
          <w:p w:rsidR="00931A3A" w:rsidRPr="00931A3A" w:rsidRDefault="00931A3A" w:rsidP="00EE086C">
            <w:pPr>
              <w:jc w:val="both"/>
              <w:rPr>
                <w:rFonts w:ascii="Times New Roman" w:hAnsi="Times New Roman" w:cs="Times New Roman"/>
                <w:color w:val="000000"/>
                <w:sz w:val="24"/>
                <w:szCs w:val="24"/>
                <w:lang w:eastAsia="ru-RU"/>
              </w:rPr>
            </w:pPr>
            <w:proofErr w:type="spellStart"/>
            <w:r w:rsidRPr="00931A3A">
              <w:rPr>
                <w:rFonts w:ascii="Times New Roman" w:hAnsi="Times New Roman" w:cs="Times New Roman"/>
                <w:color w:val="000000"/>
                <w:sz w:val="24"/>
                <w:szCs w:val="24"/>
                <w:lang w:eastAsia="ru-RU"/>
              </w:rPr>
              <w:t>Количество</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предприятий</w:t>
            </w:r>
            <w:proofErr w:type="spellEnd"/>
          </w:p>
        </w:tc>
        <w:tc>
          <w:tcPr>
            <w:tcW w:w="1103" w:type="dxa"/>
            <w:tcBorders>
              <w:top w:val="single" w:sz="4" w:space="0" w:color="95B3D7"/>
              <w:left w:val="nil"/>
              <w:bottom w:val="single" w:sz="4" w:space="0" w:color="95B3D7"/>
              <w:right w:val="nil"/>
            </w:tcBorders>
            <w:shd w:val="clear" w:color="auto" w:fill="DCE6F1"/>
            <w:vAlign w:val="cente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483</w:t>
            </w:r>
          </w:p>
        </w:tc>
        <w:tc>
          <w:tcPr>
            <w:tcW w:w="1103" w:type="dxa"/>
            <w:tcBorders>
              <w:top w:val="single" w:sz="4" w:space="0" w:color="95B3D7"/>
              <w:left w:val="nil"/>
              <w:bottom w:val="single" w:sz="4" w:space="0" w:color="95B3D7"/>
              <w:right w:val="nil"/>
            </w:tcBorders>
            <w:shd w:val="clear" w:color="auto" w:fill="DCE6F1"/>
            <w:vAlign w:val="cente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572</w:t>
            </w:r>
          </w:p>
        </w:tc>
        <w:tc>
          <w:tcPr>
            <w:tcW w:w="1103" w:type="dxa"/>
            <w:tcBorders>
              <w:top w:val="single" w:sz="4" w:space="0" w:color="95B3D7"/>
              <w:left w:val="nil"/>
              <w:bottom w:val="single" w:sz="4" w:space="0" w:color="95B3D7"/>
              <w:right w:val="nil"/>
            </w:tcBorders>
            <w:shd w:val="clear" w:color="auto" w:fill="DCE6F1"/>
            <w:vAlign w:val="cente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618</w:t>
            </w:r>
          </w:p>
        </w:tc>
        <w:tc>
          <w:tcPr>
            <w:tcW w:w="1103" w:type="dxa"/>
            <w:tcBorders>
              <w:top w:val="single" w:sz="4" w:space="0" w:color="95B3D7"/>
              <w:left w:val="nil"/>
              <w:bottom w:val="single" w:sz="4" w:space="0" w:color="95B3D7"/>
              <w:right w:val="nil"/>
            </w:tcBorders>
            <w:shd w:val="clear" w:color="auto" w:fill="DCE6F1"/>
            <w:vAlign w:val="cente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703</w:t>
            </w:r>
          </w:p>
        </w:tc>
        <w:tc>
          <w:tcPr>
            <w:tcW w:w="1103" w:type="dxa"/>
            <w:tcBorders>
              <w:top w:val="single" w:sz="4" w:space="0" w:color="95B3D7"/>
              <w:left w:val="nil"/>
              <w:bottom w:val="single" w:sz="4" w:space="0" w:color="95B3D7"/>
              <w:right w:val="nil"/>
            </w:tcBorders>
            <w:shd w:val="clear" w:color="auto" w:fill="DCE6F1"/>
            <w:vAlign w:val="cente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779</w:t>
            </w:r>
          </w:p>
        </w:tc>
        <w:tc>
          <w:tcPr>
            <w:tcW w:w="1430" w:type="dxa"/>
            <w:tcBorders>
              <w:top w:val="single" w:sz="4" w:space="0" w:color="95B3D7"/>
              <w:left w:val="nil"/>
              <w:bottom w:val="single" w:sz="4" w:space="0" w:color="95B3D7"/>
              <w:right w:val="single" w:sz="4" w:space="0" w:color="95B3D7"/>
            </w:tcBorders>
            <w:shd w:val="clear" w:color="auto" w:fill="DCE6F1"/>
            <w:vAlign w:val="cente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12,7%</w:t>
            </w:r>
          </w:p>
        </w:tc>
      </w:tr>
    </w:tbl>
    <w:p w:rsidR="00931A3A" w:rsidRPr="00931A3A" w:rsidRDefault="00931A3A" w:rsidP="004F176A">
      <w:pPr>
        <w:spacing w:before="240"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b/>
          <w:i/>
          <w:color w:val="000000"/>
          <w:sz w:val="24"/>
          <w:szCs w:val="24"/>
          <w:lang w:val="ru-RU" w:eastAsia="ru-RU"/>
        </w:rPr>
        <w:t>1.4. Одновременный рост, как зарплат, так и штатов персонала значительно отразился на поступлениях в бюджет</w:t>
      </w:r>
      <w:r w:rsidRPr="00931A3A">
        <w:rPr>
          <w:rFonts w:ascii="Times New Roman" w:hAnsi="Times New Roman" w:cs="Times New Roman"/>
          <w:color w:val="000000"/>
          <w:sz w:val="24"/>
          <w:szCs w:val="24"/>
          <w:lang w:val="ru-RU" w:eastAsia="ru-RU"/>
        </w:rPr>
        <w:t>.  Так, исследование, проведенное «</w:t>
      </w:r>
      <w:r w:rsidRPr="00931A3A">
        <w:rPr>
          <w:rFonts w:ascii="Times New Roman" w:hAnsi="Times New Roman" w:cs="Times New Roman"/>
          <w:color w:val="000000"/>
          <w:sz w:val="24"/>
          <w:szCs w:val="24"/>
          <w:lang w:val="en-US" w:eastAsia="ru-RU"/>
        </w:rPr>
        <w:t>PricewaterhouseCoopers</w:t>
      </w:r>
      <w:r w:rsidRPr="00931A3A">
        <w:rPr>
          <w:rFonts w:ascii="Times New Roman" w:hAnsi="Times New Roman" w:cs="Times New Roman"/>
          <w:color w:val="000000"/>
          <w:sz w:val="24"/>
          <w:szCs w:val="24"/>
          <w:lang w:val="ru-RU" w:eastAsia="ru-RU"/>
        </w:rPr>
        <w:t>» (</w:t>
      </w:r>
      <w:r w:rsidRPr="00931A3A">
        <w:rPr>
          <w:rFonts w:ascii="Times New Roman" w:hAnsi="Times New Roman" w:cs="Times New Roman"/>
          <w:color w:val="000000"/>
          <w:sz w:val="24"/>
          <w:szCs w:val="24"/>
          <w:lang w:eastAsia="ru-RU"/>
        </w:rPr>
        <w:t>PwC</w:t>
      </w:r>
      <w:r w:rsidRPr="00931A3A">
        <w:rPr>
          <w:rFonts w:ascii="Times New Roman" w:hAnsi="Times New Roman" w:cs="Times New Roman"/>
          <w:color w:val="000000"/>
          <w:sz w:val="24"/>
          <w:szCs w:val="24"/>
          <w:lang w:val="ru-RU" w:eastAsia="ru-RU"/>
        </w:rPr>
        <w:t xml:space="preserve">) в 2016 году, которое охватывало наиболее представительные компании отрасли, показало, что доходы, связанные с компонентами единого налога за 2014 год, в размере 258,4 </w:t>
      </w:r>
      <w:proofErr w:type="spellStart"/>
      <w:r w:rsidRPr="00931A3A">
        <w:rPr>
          <w:rFonts w:ascii="Times New Roman" w:hAnsi="Times New Roman" w:cs="Times New Roman"/>
          <w:color w:val="000000"/>
          <w:sz w:val="24"/>
          <w:szCs w:val="24"/>
          <w:lang w:val="ru-RU" w:eastAsia="ru-RU"/>
        </w:rPr>
        <w:t>млн</w:t>
      </w:r>
      <w:proofErr w:type="gramStart"/>
      <w:r w:rsidRPr="00931A3A">
        <w:rPr>
          <w:rFonts w:ascii="Times New Roman" w:hAnsi="Times New Roman" w:cs="Times New Roman"/>
          <w:color w:val="000000"/>
          <w:sz w:val="24"/>
          <w:szCs w:val="24"/>
          <w:lang w:val="ru-RU" w:eastAsia="ru-RU"/>
        </w:rPr>
        <w:t>.л</w:t>
      </w:r>
      <w:proofErr w:type="gramEnd"/>
      <w:r w:rsidRPr="00931A3A">
        <w:rPr>
          <w:rFonts w:ascii="Times New Roman" w:hAnsi="Times New Roman" w:cs="Times New Roman"/>
          <w:color w:val="000000"/>
          <w:sz w:val="24"/>
          <w:szCs w:val="24"/>
          <w:lang w:val="ru-RU" w:eastAsia="ru-RU"/>
        </w:rPr>
        <w:t>еев</w:t>
      </w:r>
      <w:proofErr w:type="spellEnd"/>
      <w:r w:rsidRPr="00931A3A">
        <w:rPr>
          <w:rFonts w:ascii="Times New Roman" w:hAnsi="Times New Roman" w:cs="Times New Roman"/>
          <w:color w:val="000000"/>
          <w:sz w:val="24"/>
          <w:szCs w:val="24"/>
          <w:lang w:val="ru-RU" w:eastAsia="ru-RU"/>
        </w:rPr>
        <w:t xml:space="preserve"> были  в 2,3 раза больше по сравнению с показателем 2012 года.  Также необходимо отметить, что введение налоговых льгот с установлением предельных значений по взносам социального и обязательного медицинского страхования положительно сказалось на бюджетных поступлениях, повышая уровень выполнения налоговых обязательств.</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b/>
          <w:i/>
          <w:color w:val="000000"/>
          <w:sz w:val="24"/>
          <w:szCs w:val="24"/>
          <w:lang w:val="ru-RU" w:eastAsia="ru-RU"/>
        </w:rPr>
        <w:t xml:space="preserve">1.5.  Результаты, представленные выше, сопровождались устойчивым ростом уровня средней заработной платы. </w:t>
      </w:r>
      <w:r w:rsidRPr="00931A3A">
        <w:rPr>
          <w:rFonts w:ascii="Times New Roman" w:hAnsi="Times New Roman" w:cs="Times New Roman"/>
          <w:i/>
          <w:color w:val="000000"/>
          <w:sz w:val="24"/>
          <w:szCs w:val="24"/>
          <w:lang w:val="ru-RU" w:eastAsia="ru-RU"/>
        </w:rPr>
        <w:t xml:space="preserve"> </w:t>
      </w:r>
      <w:r w:rsidRPr="00931A3A">
        <w:rPr>
          <w:rFonts w:ascii="Times New Roman" w:hAnsi="Times New Roman" w:cs="Times New Roman"/>
          <w:color w:val="000000"/>
          <w:sz w:val="24"/>
          <w:szCs w:val="24"/>
          <w:lang w:val="ru-RU" w:eastAsia="ru-RU"/>
        </w:rPr>
        <w:t>Таким образом, участники деятельности по предоставлению услуг получили в среднем прибавку к заработной плате более 30% в 2014 году и более 20% в 2015 году.  Средняя заработная плата в данной сфере (где сконцентрированы порядка 70% работников отрасли) была в 2016 году в 2,9 раза выше по сравнению со средней заработной платой по экономике.</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b/>
          <w:i/>
          <w:color w:val="000000"/>
          <w:sz w:val="24"/>
          <w:szCs w:val="24"/>
          <w:lang w:val="ru-RU" w:eastAsia="ru-RU"/>
        </w:rPr>
        <w:t>1.6. Инвестиции в ИТ-рынок Республики Молдова растут</w:t>
      </w:r>
      <w:r w:rsidRPr="00931A3A">
        <w:rPr>
          <w:rFonts w:ascii="Times New Roman" w:hAnsi="Times New Roman" w:cs="Times New Roman"/>
          <w:color w:val="000000"/>
          <w:sz w:val="24"/>
          <w:szCs w:val="24"/>
          <w:lang w:val="ru-RU" w:eastAsia="ru-RU"/>
        </w:rPr>
        <w:t xml:space="preserve">, что демонстрирует конкурентные преимущества республики в данной отрасли.  По </w:t>
      </w:r>
      <w:r w:rsidRPr="00931A3A">
        <w:rPr>
          <w:rFonts w:ascii="Times New Roman" w:hAnsi="Times New Roman" w:cs="Times New Roman"/>
          <w:color w:val="000000"/>
          <w:sz w:val="24"/>
          <w:szCs w:val="24"/>
          <w:lang w:val="ru-RU" w:eastAsia="ru-RU"/>
        </w:rPr>
        <w:lastRenderedPageBreak/>
        <w:t xml:space="preserve">состоянию на 2016 год, в отрасли осуществляли деятельность 4 частные компании с количеством сотрудников, превышающим 250 человек, с иностранным капиталом. </w:t>
      </w:r>
    </w:p>
    <w:p w:rsidR="00931A3A" w:rsidRPr="00931A3A" w:rsidRDefault="00931A3A" w:rsidP="00EE086C">
      <w:pPr>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В то же время, число компаний в сфере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с полным или частичным иностранным капиталом, составляет 20% от общего числа компаний.  Следует отметить, что уровень эффективности предприятий с иностранным капиталом, отраженный в таких показателях, как средний доход от продаж на сотрудника, на порядок выше, чем местных компаний, что говорит о более интенсивном использовании инновационных технологий.</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Согласно существующим последним данным, инвестиционные ассигнования на информатизацию ежегодно составляют более 800 млн. леев, из которых около 12% выделяются из государственного бюджета.  Доля </w:t>
      </w:r>
      <w:proofErr w:type="gramStart"/>
      <w:r w:rsidRPr="00931A3A">
        <w:rPr>
          <w:rFonts w:ascii="Times New Roman" w:hAnsi="Times New Roman" w:cs="Times New Roman"/>
          <w:color w:val="000000"/>
          <w:sz w:val="24"/>
          <w:szCs w:val="24"/>
          <w:lang w:val="ru-RU" w:eastAsia="ru-RU"/>
        </w:rPr>
        <w:t>ИКТ-инвестиций</w:t>
      </w:r>
      <w:proofErr w:type="gramEnd"/>
      <w:r w:rsidRPr="00931A3A">
        <w:rPr>
          <w:rFonts w:ascii="Times New Roman" w:hAnsi="Times New Roman" w:cs="Times New Roman"/>
          <w:color w:val="000000"/>
          <w:sz w:val="24"/>
          <w:szCs w:val="24"/>
          <w:lang w:val="ru-RU" w:eastAsia="ru-RU"/>
        </w:rPr>
        <w:t xml:space="preserve"> составляет около 11% от общих инвестиций в экономику. </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И все же, предпринимательская среда является несовершенной.  Степень привлекательности страны для развития бизнеса снижается из-за барьеров в предпринимательстве, в особенности административного бремени (например, время и денежные затраты на этапе открытия бизнеса, налоговые льготы на фиксированный период, непредсказуемая нормативно-правовая база). </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В течение последних лет в этом смысле были предприняты важные шаги по улучшению условий предпринимательской деятельности.  В 2017 году Республика Молдова улучшила свою позицию в Докладе «Ведение бизнеса», продвинувшись на 3 позиции по сравнению с 2016 годом и заняв 44-е место из 190 стран.</w:t>
      </w:r>
    </w:p>
    <w:p w:rsidR="00931A3A" w:rsidRPr="00931A3A" w:rsidRDefault="00931A3A" w:rsidP="004F176A">
      <w:pPr>
        <w:shd w:val="clear" w:color="auto" w:fill="FFFFFF"/>
        <w:jc w:val="center"/>
        <w:rPr>
          <w:rFonts w:ascii="Times New Roman" w:hAnsi="Times New Roman" w:cs="Times New Roman"/>
          <w:b/>
          <w:color w:val="000000"/>
          <w:sz w:val="24"/>
          <w:szCs w:val="24"/>
          <w:lang w:val="ru-RU" w:eastAsia="ru-RU"/>
        </w:rPr>
      </w:pPr>
      <w:r w:rsidRPr="00931A3A">
        <w:rPr>
          <w:rFonts w:ascii="Times New Roman" w:hAnsi="Times New Roman" w:cs="Times New Roman"/>
          <w:b/>
          <w:color w:val="000000"/>
          <w:sz w:val="24"/>
          <w:szCs w:val="24"/>
          <w:lang w:val="ru-RU" w:eastAsia="ru-RU"/>
        </w:rPr>
        <w:t>Раздел 2</w:t>
      </w:r>
    </w:p>
    <w:p w:rsidR="00931A3A" w:rsidRPr="00931A3A" w:rsidRDefault="00931A3A" w:rsidP="004F176A">
      <w:pPr>
        <w:spacing w:after="120"/>
        <w:ind w:left="360"/>
        <w:contextualSpacing/>
        <w:jc w:val="center"/>
        <w:rPr>
          <w:rFonts w:ascii="Times New Roman" w:hAnsi="Times New Roman" w:cs="Times New Roman"/>
          <w:color w:val="000000"/>
          <w:sz w:val="24"/>
          <w:szCs w:val="24"/>
          <w:lang w:val="ru-RU" w:eastAsia="ru-RU"/>
        </w:rPr>
      </w:pPr>
      <w:r w:rsidRPr="00931A3A">
        <w:rPr>
          <w:rFonts w:ascii="Times New Roman" w:hAnsi="Times New Roman" w:cs="Times New Roman"/>
          <w:b/>
          <w:color w:val="000000"/>
          <w:sz w:val="24"/>
          <w:szCs w:val="24"/>
          <w:lang w:val="ru-RU" w:eastAsia="ru-RU"/>
        </w:rPr>
        <w:t>Выявленные проблемы</w:t>
      </w:r>
    </w:p>
    <w:p w:rsidR="00931A3A" w:rsidRPr="00931A3A" w:rsidRDefault="00931A3A" w:rsidP="004F176A">
      <w:pPr>
        <w:spacing w:after="120"/>
        <w:ind w:firstLine="36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Для отрасли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необходима экосистема, благоприятная для развития бизнеса, включая инновационные предприятия.  Возможными механизмами являются </w:t>
      </w:r>
      <w:proofErr w:type="gramStart"/>
      <w:r w:rsidRPr="00931A3A">
        <w:rPr>
          <w:rFonts w:ascii="Times New Roman" w:hAnsi="Times New Roman" w:cs="Times New Roman"/>
          <w:color w:val="000000"/>
          <w:sz w:val="24"/>
          <w:szCs w:val="24"/>
          <w:lang w:val="ru-RU" w:eastAsia="ru-RU"/>
        </w:rPr>
        <w:t>специальный</w:t>
      </w:r>
      <w:proofErr w:type="gramEnd"/>
      <w:r w:rsidRPr="00931A3A">
        <w:rPr>
          <w:rFonts w:ascii="Times New Roman" w:hAnsi="Times New Roman" w:cs="Times New Roman"/>
          <w:color w:val="000000"/>
          <w:sz w:val="24"/>
          <w:szCs w:val="24"/>
          <w:lang w:val="ru-RU" w:eastAsia="ru-RU"/>
        </w:rPr>
        <w:t xml:space="preserve"> налоговый и экономический режимы, которые обеспечиваются посредством специализированных ИТ-парков.</w:t>
      </w:r>
    </w:p>
    <w:p w:rsidR="00931A3A" w:rsidRPr="00931A3A" w:rsidRDefault="00931A3A" w:rsidP="004F176A">
      <w:pPr>
        <w:spacing w:before="120"/>
        <w:ind w:firstLine="36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Такие возможности подразумевают внедрение предсказуемой и стимулирующей нормативной базы путем упрощения административн</w:t>
      </w:r>
      <w:proofErr w:type="gramStart"/>
      <w:r w:rsidRPr="00931A3A">
        <w:rPr>
          <w:rFonts w:ascii="Times New Roman" w:hAnsi="Times New Roman" w:cs="Times New Roman"/>
          <w:color w:val="000000"/>
          <w:sz w:val="24"/>
          <w:szCs w:val="24"/>
          <w:lang w:val="ru-RU" w:eastAsia="ru-RU"/>
        </w:rPr>
        <w:t>о-</w:t>
      </w:r>
      <w:proofErr w:type="gramEnd"/>
      <w:r w:rsidRPr="00931A3A">
        <w:rPr>
          <w:rFonts w:ascii="Times New Roman" w:hAnsi="Times New Roman" w:cs="Times New Roman"/>
          <w:color w:val="000000"/>
          <w:sz w:val="24"/>
          <w:szCs w:val="24"/>
          <w:lang w:val="ru-RU" w:eastAsia="ru-RU"/>
        </w:rPr>
        <w:t xml:space="preserve"> налоговой системы.  Для обеспечения дальнейшего постоянного и динамичного роста отрасли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необходимо инновационное видение и амбициозный, но вместе с тем реалистичный план действий для преодоления следующих вызовов:</w:t>
      </w:r>
    </w:p>
    <w:p w:rsidR="00931A3A" w:rsidRPr="00931A3A" w:rsidRDefault="00931A3A" w:rsidP="00EE086C">
      <w:pPr>
        <w:jc w:val="both"/>
        <w:rPr>
          <w:rFonts w:ascii="Times New Roman" w:hAnsi="Times New Roman" w:cs="Times New Roman"/>
          <w:color w:val="000000"/>
          <w:sz w:val="24"/>
          <w:szCs w:val="24"/>
          <w:lang w:val="ru-RU" w:eastAsia="ru-RU"/>
        </w:rPr>
      </w:pPr>
    </w:p>
    <w:p w:rsidR="00931A3A" w:rsidRPr="00931A3A" w:rsidRDefault="00931A3A" w:rsidP="00EE086C">
      <w:pPr>
        <w:tabs>
          <w:tab w:val="left" w:pos="426"/>
        </w:tabs>
        <w:jc w:val="both"/>
        <w:rPr>
          <w:rFonts w:ascii="Times New Roman" w:hAnsi="Times New Roman" w:cs="Times New Roman"/>
          <w:color w:val="000000"/>
          <w:sz w:val="24"/>
          <w:szCs w:val="24"/>
          <w:lang w:val="ru-RU" w:eastAsia="ru-RU"/>
        </w:rPr>
      </w:pPr>
      <w:r w:rsidRPr="00931A3A">
        <w:rPr>
          <w:rFonts w:ascii="Times New Roman" w:hAnsi="Times New Roman" w:cs="Times New Roman"/>
          <w:b/>
          <w:i/>
          <w:color w:val="000000"/>
          <w:sz w:val="24"/>
          <w:szCs w:val="24"/>
          <w:lang w:val="ru-RU" w:eastAsia="ru-RU"/>
        </w:rPr>
        <w:tab/>
      </w:r>
      <w:r w:rsidRPr="00931A3A">
        <w:rPr>
          <w:rFonts w:ascii="Times New Roman" w:hAnsi="Times New Roman" w:cs="Times New Roman"/>
          <w:b/>
          <w:i/>
          <w:color w:val="000000"/>
          <w:sz w:val="24"/>
          <w:szCs w:val="24"/>
          <w:lang w:val="ru-RU" w:eastAsia="ru-RU"/>
        </w:rPr>
        <w:tab/>
        <w:t xml:space="preserve">2.1 Потенциал и количество ИТ-специалистов не соответствуют потребностям местной отрасли </w:t>
      </w:r>
      <w:proofErr w:type="gramStart"/>
      <w:r w:rsidRPr="00931A3A">
        <w:rPr>
          <w:rFonts w:ascii="Times New Roman" w:hAnsi="Times New Roman" w:cs="Times New Roman"/>
          <w:b/>
          <w:i/>
          <w:color w:val="000000"/>
          <w:sz w:val="24"/>
          <w:szCs w:val="24"/>
          <w:lang w:val="ru-RU" w:eastAsia="ru-RU"/>
        </w:rPr>
        <w:t>ИТ</w:t>
      </w:r>
      <w:proofErr w:type="gramEnd"/>
      <w:r w:rsidRPr="00931A3A">
        <w:rPr>
          <w:rFonts w:ascii="Times New Roman" w:hAnsi="Times New Roman" w:cs="Times New Roman"/>
          <w:b/>
          <w:i/>
          <w:color w:val="000000"/>
          <w:sz w:val="24"/>
          <w:szCs w:val="24"/>
          <w:lang w:val="ru-RU" w:eastAsia="ru-RU"/>
        </w:rPr>
        <w:t xml:space="preserve"> и потенциальных масштабных инвестиционных проектов в ИТ </w:t>
      </w:r>
      <w:r w:rsidRPr="00931A3A">
        <w:rPr>
          <w:rFonts w:ascii="Times New Roman" w:hAnsi="Times New Roman" w:cs="Times New Roman"/>
          <w:color w:val="000000"/>
          <w:sz w:val="24"/>
          <w:szCs w:val="24"/>
          <w:lang w:val="ru-RU" w:eastAsia="ru-RU"/>
        </w:rPr>
        <w:t xml:space="preserve">– основным активом ИКТ-бизнеса является трудовой капитал.  Несмотря на то, что в около 750 активных ИТ-компаниях работают порядка 12,5 тыс. сотрудников, из которых непосредственно в отрасли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задействованы приблизительно 8 тыс. человек, констатируется нехватка квалифицированных </w:t>
      </w:r>
      <w:r w:rsidRPr="00931A3A">
        <w:rPr>
          <w:rFonts w:ascii="Times New Roman" w:hAnsi="Times New Roman" w:cs="Times New Roman"/>
          <w:color w:val="000000"/>
          <w:sz w:val="24"/>
          <w:szCs w:val="24"/>
          <w:lang w:val="ru-RU" w:eastAsia="ru-RU"/>
        </w:rPr>
        <w:lastRenderedPageBreak/>
        <w:t>специалистов в количестве приблизительно 1</w:t>
      </w:r>
      <w:r w:rsidRPr="00931A3A">
        <w:rPr>
          <w:rFonts w:ascii="Times New Roman" w:hAnsi="Times New Roman" w:cs="Times New Roman"/>
          <w:color w:val="000000"/>
          <w:sz w:val="24"/>
          <w:szCs w:val="24"/>
          <w:lang w:eastAsia="ru-RU"/>
        </w:rPr>
        <w:t> </w:t>
      </w:r>
      <w:r w:rsidRPr="00931A3A">
        <w:rPr>
          <w:rFonts w:ascii="Times New Roman" w:hAnsi="Times New Roman" w:cs="Times New Roman"/>
          <w:color w:val="000000"/>
          <w:sz w:val="24"/>
          <w:szCs w:val="24"/>
          <w:lang w:val="ru-RU" w:eastAsia="ru-RU"/>
        </w:rPr>
        <w:t xml:space="preserve">000 человек. Это при том, что количество выпускников в 2016 году по этим специальностям составило около 823 человек.  Причины нехватки работников заключаются в методах обучения, которые не соответствуют требованиям отрасли. </w:t>
      </w:r>
    </w:p>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val="ru-RU" w:eastAsia="ru-RU"/>
        </w:rPr>
        <w:t xml:space="preserve">Как можно видеть из результатов исследований, работодатели в отрасли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считают, что могли бы больше способствовать экономическому развитию, росту экспорта и созданию рабочих мест, если бы у них был доступ к более квалифицированным кадрам.  Компании встречаются с большими затруднениями при найме опытного персонала.  Чаще всего в качестве механизма отбора используются практические стажировки, в рамках которых компании сами готовят себе сотрудников.  </w:t>
      </w:r>
      <w:proofErr w:type="spellStart"/>
      <w:r w:rsidRPr="00931A3A">
        <w:rPr>
          <w:rFonts w:ascii="Times New Roman" w:hAnsi="Times New Roman" w:cs="Times New Roman"/>
          <w:color w:val="000000"/>
          <w:sz w:val="24"/>
          <w:szCs w:val="24"/>
          <w:lang w:eastAsia="ru-RU"/>
        </w:rPr>
        <w:t>Области</w:t>
      </w:r>
      <w:proofErr w:type="spellEnd"/>
      <w:r w:rsidRPr="00931A3A">
        <w:rPr>
          <w:rFonts w:ascii="Times New Roman" w:hAnsi="Times New Roman" w:cs="Times New Roman"/>
          <w:color w:val="000000"/>
          <w:sz w:val="24"/>
          <w:szCs w:val="24"/>
          <w:lang w:eastAsia="ru-RU"/>
        </w:rPr>
        <w:t xml:space="preserve">, в </w:t>
      </w:r>
      <w:proofErr w:type="spellStart"/>
      <w:r w:rsidRPr="00931A3A">
        <w:rPr>
          <w:rFonts w:ascii="Times New Roman" w:hAnsi="Times New Roman" w:cs="Times New Roman"/>
          <w:color w:val="000000"/>
          <w:sz w:val="24"/>
          <w:szCs w:val="24"/>
          <w:lang w:eastAsia="ru-RU"/>
        </w:rPr>
        <w:t>которых</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наблюдается</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наибольшая</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нехватка</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компетентности</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сотрудников</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следующие</w:t>
      </w:r>
      <w:proofErr w:type="spellEnd"/>
      <w:r w:rsidRPr="00931A3A">
        <w:rPr>
          <w:rFonts w:ascii="Times New Roman" w:hAnsi="Times New Roman" w:cs="Times New Roman"/>
          <w:color w:val="000000"/>
          <w:sz w:val="24"/>
          <w:szCs w:val="24"/>
          <w:lang w:eastAsia="ru-RU"/>
        </w:rPr>
        <w:t>:</w:t>
      </w:r>
    </w:p>
    <w:p w:rsidR="00931A3A" w:rsidRPr="00931A3A" w:rsidRDefault="00931A3A" w:rsidP="00EE086C">
      <w:pPr>
        <w:numPr>
          <w:ilvl w:val="1"/>
          <w:numId w:val="7"/>
        </w:numPr>
        <w:tabs>
          <w:tab w:val="left" w:pos="993"/>
        </w:tabs>
        <w:ind w:left="0" w:firstLine="709"/>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знание современных языков программирования, в частности </w:t>
      </w:r>
      <w:r w:rsidRPr="00931A3A">
        <w:rPr>
          <w:rFonts w:ascii="Times New Roman" w:hAnsi="Times New Roman" w:cs="Times New Roman"/>
          <w:color w:val="000000"/>
          <w:sz w:val="24"/>
          <w:szCs w:val="24"/>
          <w:lang w:eastAsia="ru-RU"/>
        </w:rPr>
        <w:t>Java</w:t>
      </w:r>
      <w:r w:rsidRPr="00931A3A">
        <w:rPr>
          <w:rFonts w:ascii="Times New Roman" w:hAnsi="Times New Roman" w:cs="Times New Roman"/>
          <w:color w:val="000000"/>
          <w:sz w:val="24"/>
          <w:szCs w:val="24"/>
          <w:lang w:val="ru-RU" w:eastAsia="ru-RU"/>
        </w:rPr>
        <w:t xml:space="preserve"> и </w:t>
      </w:r>
      <w:r w:rsidRPr="00931A3A">
        <w:rPr>
          <w:rFonts w:ascii="Times New Roman" w:hAnsi="Times New Roman" w:cs="Times New Roman"/>
          <w:color w:val="000000"/>
          <w:sz w:val="24"/>
          <w:szCs w:val="24"/>
          <w:lang w:eastAsia="ru-RU"/>
        </w:rPr>
        <w:t>JavaScript</w:t>
      </w:r>
      <w:r w:rsidRPr="00931A3A">
        <w:rPr>
          <w:rFonts w:ascii="Times New Roman" w:hAnsi="Times New Roman" w:cs="Times New Roman"/>
          <w:color w:val="000000"/>
          <w:sz w:val="24"/>
          <w:szCs w:val="24"/>
          <w:lang w:val="ru-RU" w:eastAsia="ru-RU"/>
        </w:rPr>
        <w:t>;</w:t>
      </w:r>
    </w:p>
    <w:p w:rsidR="00931A3A" w:rsidRPr="00931A3A" w:rsidRDefault="00931A3A" w:rsidP="00EE086C">
      <w:pPr>
        <w:numPr>
          <w:ilvl w:val="1"/>
          <w:numId w:val="7"/>
        </w:numPr>
        <w:tabs>
          <w:tab w:val="left" w:pos="993"/>
        </w:tabs>
        <w:ind w:left="0" w:firstLine="709"/>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владение знаниями в отношении предпринимательской деятельности, эффективного общения и работы в команде;</w:t>
      </w:r>
    </w:p>
    <w:p w:rsidR="00931A3A" w:rsidRPr="00931A3A" w:rsidRDefault="00931A3A" w:rsidP="00EE086C">
      <w:pPr>
        <w:numPr>
          <w:ilvl w:val="1"/>
          <w:numId w:val="7"/>
        </w:numPr>
        <w:tabs>
          <w:tab w:val="left" w:pos="993"/>
        </w:tabs>
        <w:ind w:left="0" w:firstLine="709"/>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свободное владение английским и другими языками международного значения;</w:t>
      </w:r>
    </w:p>
    <w:p w:rsidR="00931A3A" w:rsidRPr="00931A3A" w:rsidRDefault="00931A3A" w:rsidP="00EE086C">
      <w:pPr>
        <w:numPr>
          <w:ilvl w:val="1"/>
          <w:numId w:val="7"/>
        </w:numPr>
        <w:tabs>
          <w:tab w:val="left" w:pos="993"/>
        </w:tabs>
        <w:spacing w:after="120"/>
        <w:ind w:left="0" w:firstLine="709"/>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наличие практических навыков, а не только теоретических знаний.</w:t>
      </w:r>
    </w:p>
    <w:p w:rsidR="00931A3A" w:rsidRPr="00931A3A" w:rsidRDefault="00931A3A" w:rsidP="00EE086C">
      <w:pPr>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В некоторых учреждениях преподавателями работают сотрудники ИТ-компаний, которые готовят свой дидактический материал, исходя из реальных проблем. Однако привлечение для работы большого количества практикующих специалистов </w:t>
      </w:r>
      <w:proofErr w:type="gramStart"/>
      <w:r w:rsidRPr="00931A3A">
        <w:rPr>
          <w:rFonts w:ascii="Times New Roman" w:hAnsi="Times New Roman" w:cs="Times New Roman"/>
          <w:color w:val="000000"/>
          <w:sz w:val="24"/>
          <w:szCs w:val="24"/>
          <w:lang w:val="ru-RU" w:eastAsia="ru-RU"/>
        </w:rPr>
        <w:t>затруднен</w:t>
      </w:r>
      <w:proofErr w:type="gramEnd"/>
      <w:r w:rsidRPr="00931A3A">
        <w:rPr>
          <w:rFonts w:ascii="Times New Roman" w:hAnsi="Times New Roman" w:cs="Times New Roman"/>
          <w:color w:val="000000"/>
          <w:sz w:val="24"/>
          <w:szCs w:val="24"/>
          <w:lang w:val="ru-RU" w:eastAsia="ru-RU"/>
        </w:rPr>
        <w:t xml:space="preserve"> в связи с тем, что у них нет ученых степеней.  Таким образом, согласно Руководству по внешней оценке учебной программы на степень лиценциата, разработанному Национальным агентством по обеспечению качества в образовании и исследованиях, учреждение должно обеспечить, чтобы не менее 80% преподавателей, читающих теоретические предметы, обладали учеными степенями и научно-педагогическими званиями.</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Другая проблема с привлечением преподавателей из отрасли связана с ограничением, предусматривающим, что </w:t>
      </w:r>
      <w:proofErr w:type="gramStart"/>
      <w:r w:rsidRPr="00931A3A">
        <w:rPr>
          <w:rFonts w:ascii="Times New Roman" w:hAnsi="Times New Roman" w:cs="Times New Roman"/>
          <w:color w:val="000000"/>
          <w:sz w:val="24"/>
          <w:szCs w:val="24"/>
          <w:lang w:val="ru-RU" w:eastAsia="ru-RU"/>
        </w:rPr>
        <w:t>начиная с 1 сентября 2019 года преподавать в вузе могут исключительно лица</w:t>
      </w:r>
      <w:proofErr w:type="gramEnd"/>
      <w:r w:rsidRPr="00931A3A">
        <w:rPr>
          <w:rFonts w:ascii="Times New Roman" w:hAnsi="Times New Roman" w:cs="Times New Roman"/>
          <w:color w:val="000000"/>
          <w:sz w:val="24"/>
          <w:szCs w:val="24"/>
          <w:lang w:val="ru-RU" w:eastAsia="ru-RU"/>
        </w:rPr>
        <w:t xml:space="preserve"> с ученой степенью кандидата наук.  Проблема стоит еще более остро, принимая во внимание, что преподаватели в области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не стремятся защищать докторские диссертации.  Зарплаты, предлагаемые отраслью, в 2-3 раза больше и не зависят от ученой степени сотрудника, что еще больше отбивает охоту у ценных педагогов защищать диссертацию и продолжать педагогическую деятельность на факультете.</w:t>
      </w:r>
    </w:p>
    <w:p w:rsidR="00931A3A" w:rsidRPr="00931A3A" w:rsidRDefault="00931A3A" w:rsidP="00EE086C">
      <w:pPr>
        <w:tabs>
          <w:tab w:val="left" w:pos="426"/>
        </w:tabs>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b/>
          <w:i/>
          <w:color w:val="000000"/>
          <w:sz w:val="24"/>
          <w:szCs w:val="24"/>
          <w:lang w:val="ru-RU" w:eastAsia="ru-RU"/>
        </w:rPr>
        <w:tab/>
      </w:r>
      <w:r w:rsidRPr="00931A3A">
        <w:rPr>
          <w:rFonts w:ascii="Times New Roman" w:hAnsi="Times New Roman" w:cs="Times New Roman"/>
          <w:b/>
          <w:i/>
          <w:color w:val="000000"/>
          <w:sz w:val="24"/>
          <w:szCs w:val="24"/>
          <w:lang w:val="ru-RU" w:eastAsia="ru-RU"/>
        </w:rPr>
        <w:tab/>
        <w:t>2.2.</w:t>
      </w:r>
      <w:r w:rsidRPr="00931A3A">
        <w:rPr>
          <w:rFonts w:ascii="Times New Roman" w:hAnsi="Times New Roman" w:cs="Times New Roman"/>
          <w:color w:val="000000"/>
          <w:sz w:val="24"/>
          <w:szCs w:val="24"/>
          <w:lang w:val="ru-RU" w:eastAsia="ru-RU"/>
        </w:rPr>
        <w:t xml:space="preserve"> </w:t>
      </w:r>
      <w:r w:rsidRPr="00931A3A">
        <w:rPr>
          <w:rFonts w:ascii="Times New Roman" w:hAnsi="Times New Roman" w:cs="Times New Roman"/>
          <w:b/>
          <w:i/>
          <w:color w:val="000000"/>
          <w:sz w:val="24"/>
          <w:szCs w:val="24"/>
          <w:lang w:val="ru-RU" w:eastAsia="ru-RU"/>
        </w:rPr>
        <w:t xml:space="preserve">Ограниченные инвестиции в обучение и развитие ИТ-специалистов, а также эмиграция квалифицированных кадров создают постоянный дефицит на рынке труда в области </w:t>
      </w:r>
      <w:proofErr w:type="gramStart"/>
      <w:r w:rsidRPr="00931A3A">
        <w:rPr>
          <w:rFonts w:ascii="Times New Roman" w:hAnsi="Times New Roman" w:cs="Times New Roman"/>
          <w:b/>
          <w:i/>
          <w:color w:val="000000"/>
          <w:sz w:val="24"/>
          <w:szCs w:val="24"/>
          <w:lang w:val="ru-RU" w:eastAsia="ru-RU"/>
        </w:rPr>
        <w:t>ИТ</w:t>
      </w:r>
      <w:proofErr w:type="gramEnd"/>
      <w:r w:rsidRPr="00931A3A">
        <w:rPr>
          <w:rFonts w:ascii="Times New Roman" w:hAnsi="Times New Roman" w:cs="Times New Roman"/>
          <w:b/>
          <w:i/>
          <w:color w:val="000000"/>
          <w:sz w:val="24"/>
          <w:szCs w:val="24"/>
          <w:lang w:val="ru-RU" w:eastAsia="ru-RU"/>
        </w:rPr>
        <w:t xml:space="preserve"> и ограничивают возможности запуска новых </w:t>
      </w:r>
      <w:proofErr w:type="spellStart"/>
      <w:r w:rsidRPr="00931A3A">
        <w:rPr>
          <w:rFonts w:ascii="Times New Roman" w:hAnsi="Times New Roman" w:cs="Times New Roman"/>
          <w:b/>
          <w:i/>
          <w:color w:val="000000"/>
          <w:sz w:val="24"/>
          <w:szCs w:val="24"/>
          <w:lang w:val="ru-RU" w:eastAsia="ru-RU"/>
        </w:rPr>
        <w:t>стартапов</w:t>
      </w:r>
      <w:proofErr w:type="spellEnd"/>
      <w:r w:rsidRPr="00931A3A">
        <w:rPr>
          <w:rFonts w:ascii="Times New Roman" w:hAnsi="Times New Roman" w:cs="Times New Roman"/>
          <w:b/>
          <w:i/>
          <w:color w:val="000000"/>
          <w:sz w:val="24"/>
          <w:szCs w:val="24"/>
          <w:lang w:val="ru-RU" w:eastAsia="ru-RU"/>
        </w:rPr>
        <w:t xml:space="preserve"> </w:t>
      </w:r>
      <w:r w:rsidRPr="00931A3A">
        <w:rPr>
          <w:rFonts w:ascii="Times New Roman" w:hAnsi="Times New Roman" w:cs="Times New Roman"/>
          <w:color w:val="000000"/>
          <w:sz w:val="24"/>
          <w:szCs w:val="24"/>
          <w:lang w:val="ru-RU" w:eastAsia="ru-RU"/>
        </w:rPr>
        <w:t>– осуществленные оценки указывают на дефицит квалифицированных кадров в отрасли около 1</w:t>
      </w:r>
      <w:r w:rsidRPr="00931A3A">
        <w:rPr>
          <w:rFonts w:ascii="Times New Roman" w:hAnsi="Times New Roman" w:cs="Times New Roman"/>
          <w:color w:val="000000"/>
          <w:sz w:val="24"/>
          <w:szCs w:val="24"/>
          <w:lang w:eastAsia="ru-RU"/>
        </w:rPr>
        <w:t> </w:t>
      </w:r>
      <w:r w:rsidRPr="00931A3A">
        <w:rPr>
          <w:rFonts w:ascii="Times New Roman" w:hAnsi="Times New Roman" w:cs="Times New Roman"/>
          <w:color w:val="000000"/>
          <w:sz w:val="24"/>
          <w:szCs w:val="24"/>
          <w:lang w:val="ru-RU" w:eastAsia="ru-RU"/>
        </w:rPr>
        <w:t xml:space="preserve">000 специалистов, хотя проблема больше заключается в качестве кадров, чем в их количестве.  Из 31 университета и 45 колледжей, функционирующих в 2016 году, лишь в 14 университетах и 6 колледжах преподаются </w:t>
      </w:r>
      <w:r w:rsidRPr="00931A3A">
        <w:rPr>
          <w:rFonts w:ascii="Times New Roman" w:hAnsi="Times New Roman" w:cs="Times New Roman"/>
          <w:color w:val="000000"/>
          <w:sz w:val="24"/>
          <w:szCs w:val="24"/>
          <w:lang w:val="ru-RU" w:eastAsia="ru-RU"/>
        </w:rPr>
        <w:lastRenderedPageBreak/>
        <w:t>специальности, связанные с отраслью ИТ.  В 2016 году они выпустили 823 специалиста, что на 601 меньше, чем в 2011 году.  Однако половина из этих выпускников получили дипломы педагогического профиля и маловероятно, что они пополнят ряды ИТ-кадров.  Согласно результатам опроса, около 45% молодых специалистов и 34% студентов заявили, что были «порядком недовольны» или «очень недовольны» своим опытом учебы в вузе.  Более всего критиковалась учебная программа.  Более половины выпускников заявили, что им потребовалось дополнительное обучение программированию и другим технологиям.  Данная ситуация четко указывает на необходимость принятия мер по улучшению взаимоотношений между вузами и частным сектором, а также адаптации учебной программы и техник преподавания на предмет соответствия реалиям.</w:t>
      </w:r>
    </w:p>
    <w:p w:rsidR="00931A3A" w:rsidRPr="00931A3A" w:rsidRDefault="00931A3A" w:rsidP="00EE086C">
      <w:pPr>
        <w:tabs>
          <w:tab w:val="left" w:pos="426"/>
        </w:tabs>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b/>
          <w:i/>
          <w:color w:val="000000"/>
          <w:sz w:val="24"/>
          <w:szCs w:val="24"/>
          <w:lang w:val="ru-RU" w:eastAsia="ru-RU"/>
        </w:rPr>
        <w:tab/>
        <w:t xml:space="preserve">2.3. Раздробленная местная отрасль </w:t>
      </w:r>
      <w:proofErr w:type="gramStart"/>
      <w:r w:rsidRPr="00931A3A">
        <w:rPr>
          <w:rFonts w:ascii="Times New Roman" w:hAnsi="Times New Roman" w:cs="Times New Roman"/>
          <w:b/>
          <w:i/>
          <w:color w:val="000000"/>
          <w:sz w:val="24"/>
          <w:szCs w:val="24"/>
          <w:lang w:val="ru-RU" w:eastAsia="ru-RU"/>
        </w:rPr>
        <w:t>ИТ</w:t>
      </w:r>
      <w:proofErr w:type="gramEnd"/>
      <w:r w:rsidRPr="00931A3A">
        <w:rPr>
          <w:rFonts w:ascii="Times New Roman" w:hAnsi="Times New Roman" w:cs="Times New Roman"/>
          <w:b/>
          <w:i/>
          <w:color w:val="000000"/>
          <w:sz w:val="24"/>
          <w:szCs w:val="24"/>
          <w:lang w:val="ru-RU" w:eastAsia="ru-RU"/>
        </w:rPr>
        <w:t xml:space="preserve">, сосредоточенная на периферических сегментах (тестирование, разработка ПО, аутсорсинг бизнес-процессов и т.д.), с незначительной добавленной стоимостью в условиях слаборазвитой цифровой экономики </w:t>
      </w:r>
      <w:r w:rsidRPr="00931A3A">
        <w:rPr>
          <w:rFonts w:ascii="Times New Roman" w:hAnsi="Times New Roman" w:cs="Times New Roman"/>
          <w:color w:val="000000"/>
          <w:sz w:val="24"/>
          <w:szCs w:val="24"/>
          <w:lang w:val="ru-RU" w:eastAsia="ru-RU"/>
        </w:rPr>
        <w:t>– как показывают совокупные данные за 2015 год по компаниям, осуществляющим виды деятельности, приемлемые для деятельности в ИТ-парках, несмотря на то, что более ¾ частных компаний созданы на основе местного капитала, они формируют лишь около 42% оборота отрасли и набирают лишь 40% сотрудников.  С другой стороны, многие компании с иностранным капиталом, являясь частью международных групп, используют филиалы в Республике Молдова только для разработки промежуточных и в меньшей мере конечных продуктов.</w:t>
      </w:r>
    </w:p>
    <w:p w:rsidR="00931A3A" w:rsidRPr="00931A3A" w:rsidRDefault="00931A3A" w:rsidP="00EE086C">
      <w:pPr>
        <w:tabs>
          <w:tab w:val="left" w:pos="426"/>
        </w:tabs>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b/>
          <w:i/>
          <w:color w:val="000000"/>
          <w:sz w:val="24"/>
          <w:szCs w:val="24"/>
          <w:lang w:val="ru-RU" w:eastAsia="ru-RU"/>
        </w:rPr>
        <w:tab/>
      </w:r>
      <w:r w:rsidRPr="00931A3A">
        <w:rPr>
          <w:rFonts w:ascii="Times New Roman" w:hAnsi="Times New Roman" w:cs="Times New Roman"/>
          <w:b/>
          <w:i/>
          <w:color w:val="000000"/>
          <w:sz w:val="24"/>
          <w:szCs w:val="24"/>
          <w:lang w:val="ru-RU" w:eastAsia="ru-RU"/>
        </w:rPr>
        <w:tab/>
        <w:t>2.4.</w:t>
      </w:r>
      <w:r w:rsidRPr="00931A3A">
        <w:rPr>
          <w:rFonts w:ascii="Times New Roman" w:hAnsi="Times New Roman" w:cs="Times New Roman"/>
          <w:color w:val="000000"/>
          <w:sz w:val="24"/>
          <w:szCs w:val="24"/>
          <w:lang w:val="ru-RU" w:eastAsia="ru-RU"/>
        </w:rPr>
        <w:t xml:space="preserve"> </w:t>
      </w:r>
      <w:r w:rsidRPr="00931A3A">
        <w:rPr>
          <w:rFonts w:ascii="Times New Roman" w:hAnsi="Times New Roman" w:cs="Times New Roman"/>
          <w:b/>
          <w:i/>
          <w:color w:val="000000"/>
          <w:sz w:val="24"/>
          <w:szCs w:val="24"/>
          <w:lang w:val="ru-RU" w:eastAsia="ru-RU"/>
        </w:rPr>
        <w:t xml:space="preserve">Ограниченный потенциал местных ИТ-компаний в цифровых инновациях </w:t>
      </w:r>
      <w:r w:rsidRPr="00931A3A">
        <w:rPr>
          <w:rFonts w:ascii="Times New Roman" w:hAnsi="Times New Roman" w:cs="Times New Roman"/>
          <w:color w:val="000000"/>
          <w:sz w:val="24"/>
          <w:szCs w:val="24"/>
          <w:lang w:val="ru-RU" w:eastAsia="ru-RU"/>
        </w:rPr>
        <w:t xml:space="preserve">– в настоящий момент, инновации в Республике Молдова ориентируются на создание продуктов для международных рынков, в основном ЕС и СНГ, и в меньшей мере или вовсе не для местного рынка.  Эти компании развивают проекты, не оказывающие значительного устойчивого влияния или не отвечающие потребностям внутреннего рынка.  Это частично ведет к медленному внедрению инновационных продуктов и услуг ИКТ в стране, а актуальные инновационные проекты реализуются только для внешних рынков, продолжая занижать воспринимаемую ценность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внутри страны.</w:t>
      </w:r>
    </w:p>
    <w:p w:rsidR="00931A3A" w:rsidRPr="00931A3A" w:rsidRDefault="00931A3A" w:rsidP="00EE086C">
      <w:pPr>
        <w:tabs>
          <w:tab w:val="left" w:pos="426"/>
        </w:tabs>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b/>
          <w:i/>
          <w:color w:val="000000"/>
          <w:sz w:val="24"/>
          <w:szCs w:val="24"/>
          <w:lang w:val="ru-RU" w:eastAsia="ru-RU"/>
        </w:rPr>
        <w:tab/>
      </w:r>
      <w:r w:rsidRPr="00931A3A">
        <w:rPr>
          <w:rFonts w:ascii="Times New Roman" w:hAnsi="Times New Roman" w:cs="Times New Roman"/>
          <w:b/>
          <w:i/>
          <w:color w:val="000000"/>
          <w:sz w:val="24"/>
          <w:szCs w:val="24"/>
          <w:lang w:val="ru-RU" w:eastAsia="ru-RU"/>
        </w:rPr>
        <w:tab/>
        <w:t xml:space="preserve">2.5. Отсутствие доступа к финансированию риска и меценатам-инвесторам </w:t>
      </w:r>
      <w:r w:rsidRPr="00931A3A">
        <w:rPr>
          <w:rFonts w:ascii="Times New Roman" w:hAnsi="Times New Roman" w:cs="Times New Roman"/>
          <w:color w:val="000000"/>
          <w:sz w:val="24"/>
          <w:szCs w:val="24"/>
          <w:lang w:val="ru-RU" w:eastAsia="ru-RU"/>
        </w:rPr>
        <w:t xml:space="preserve">и изучение возможностей привлечения через </w:t>
      </w:r>
      <w:proofErr w:type="spellStart"/>
      <w:r w:rsidRPr="00931A3A">
        <w:rPr>
          <w:rFonts w:ascii="Times New Roman" w:hAnsi="Times New Roman" w:cs="Times New Roman"/>
          <w:color w:val="000000"/>
          <w:sz w:val="24"/>
          <w:szCs w:val="24"/>
          <w:lang w:val="ru-RU" w:eastAsia="ru-RU"/>
        </w:rPr>
        <w:t>стартапы</w:t>
      </w:r>
      <w:proofErr w:type="spellEnd"/>
      <w:r w:rsidRPr="00931A3A">
        <w:rPr>
          <w:rFonts w:ascii="Times New Roman" w:hAnsi="Times New Roman" w:cs="Times New Roman"/>
          <w:color w:val="000000"/>
          <w:sz w:val="24"/>
          <w:szCs w:val="24"/>
          <w:lang w:val="ru-RU" w:eastAsia="ru-RU"/>
        </w:rPr>
        <w:t xml:space="preserve"> инвестиций посредством первичного размещения монет (</w:t>
      </w:r>
      <w:r w:rsidRPr="00931A3A">
        <w:rPr>
          <w:rFonts w:ascii="Times New Roman" w:hAnsi="Times New Roman" w:cs="Times New Roman"/>
          <w:color w:val="000000"/>
          <w:sz w:val="24"/>
          <w:szCs w:val="24"/>
          <w:lang w:eastAsia="ru-RU"/>
        </w:rPr>
        <w:t>ICO</w:t>
      </w:r>
      <w:r w:rsidRPr="00931A3A">
        <w:rPr>
          <w:rFonts w:ascii="Times New Roman" w:hAnsi="Times New Roman" w:cs="Times New Roman"/>
          <w:color w:val="000000"/>
          <w:sz w:val="24"/>
          <w:szCs w:val="24"/>
          <w:lang w:val="ru-RU" w:eastAsia="ru-RU"/>
        </w:rPr>
        <w:t xml:space="preserve">) – доступ к финансированию считается одной из 4 критических проблем в социально-экономическом развитии Республики Молдова и основным фактором, вызывающим озабоченность МСП страны.  Согласно докладу «Глобальная конкурентоспособность» за 2016-2017 годы, основным барьером в ведении бизнеса деловые круги Республики Молдова назвали доступ к финансированию.  Ограниченный доступ к финансированию компаний из отрасли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считается одной из основных проблем. </w:t>
      </w:r>
    </w:p>
    <w:p w:rsidR="00931A3A" w:rsidRPr="00931A3A" w:rsidRDefault="00931A3A" w:rsidP="00EE086C">
      <w:pPr>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Затрудненный доступ к финансированию для компаний отрасли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значительно влияет на </w:t>
      </w:r>
      <w:proofErr w:type="spellStart"/>
      <w:r w:rsidRPr="00931A3A">
        <w:rPr>
          <w:rFonts w:ascii="Times New Roman" w:hAnsi="Times New Roman" w:cs="Times New Roman"/>
          <w:color w:val="000000"/>
          <w:sz w:val="24"/>
          <w:szCs w:val="24"/>
          <w:lang w:val="ru-RU" w:eastAsia="ru-RU"/>
        </w:rPr>
        <w:t>стартапы</w:t>
      </w:r>
      <w:proofErr w:type="spellEnd"/>
      <w:r w:rsidRPr="00931A3A">
        <w:rPr>
          <w:rFonts w:ascii="Times New Roman" w:hAnsi="Times New Roman" w:cs="Times New Roman"/>
          <w:color w:val="000000"/>
          <w:sz w:val="24"/>
          <w:szCs w:val="24"/>
          <w:lang w:val="ru-RU" w:eastAsia="ru-RU"/>
        </w:rPr>
        <w:t xml:space="preserve"> и реализацию инновационных проектов в рамках предпринимательской деятельности, что связано с высоким уровнем сопряженного </w:t>
      </w:r>
      <w:r w:rsidRPr="00931A3A">
        <w:rPr>
          <w:rFonts w:ascii="Times New Roman" w:hAnsi="Times New Roman" w:cs="Times New Roman"/>
          <w:color w:val="000000"/>
          <w:sz w:val="24"/>
          <w:szCs w:val="24"/>
          <w:lang w:val="ru-RU" w:eastAsia="ru-RU"/>
        </w:rPr>
        <w:lastRenderedPageBreak/>
        <w:t xml:space="preserve">инвестиционного риска.  Обычно, компании из отрасли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также, как и любая компания на этапе запуска бизнеса или начала новой предпринимательской деятельности, не владеют активами, которые можно было бы использовать в качестве гарантии (залога) при получении банковских кредитов и займов у организаций микрофинансирования.</w:t>
      </w:r>
    </w:p>
    <w:p w:rsidR="00931A3A" w:rsidRPr="00931A3A" w:rsidRDefault="00931A3A" w:rsidP="00EE086C">
      <w:pPr>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Рынок капитала не предлагает финансовых решений.  Государственные эмиссии и предложения финансовых инструментов компании из Республики Молдова не считают механизмом привлечения инвестиций.</w:t>
      </w:r>
    </w:p>
    <w:p w:rsidR="00931A3A" w:rsidRPr="00931A3A" w:rsidRDefault="00931A3A" w:rsidP="00EE086C">
      <w:pPr>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В равной мере, лизинг не может считаться инструментом поддержки инновационных проектов ИТ-компаний.  Традиционно лизинг предоставляет ресурс для основных активов, в то время как инвестиционные и инновационные проекты, и, в частности, ИТ-</w:t>
      </w:r>
      <w:proofErr w:type="spellStart"/>
      <w:r w:rsidRPr="00931A3A">
        <w:rPr>
          <w:rFonts w:ascii="Times New Roman" w:hAnsi="Times New Roman" w:cs="Times New Roman"/>
          <w:color w:val="000000"/>
          <w:sz w:val="24"/>
          <w:szCs w:val="24"/>
          <w:lang w:val="ru-RU" w:eastAsia="ru-RU"/>
        </w:rPr>
        <w:t>стартапы</w:t>
      </w:r>
      <w:proofErr w:type="spellEnd"/>
      <w:r w:rsidRPr="00931A3A">
        <w:rPr>
          <w:rFonts w:ascii="Times New Roman" w:hAnsi="Times New Roman" w:cs="Times New Roman"/>
          <w:color w:val="000000"/>
          <w:sz w:val="24"/>
          <w:szCs w:val="24"/>
          <w:lang w:val="ru-RU" w:eastAsia="ru-RU"/>
        </w:rPr>
        <w:t xml:space="preserve">, подразумевают затраты иного характера, например такие, как административные расходы и оборотные средства.  В данных условиях первоочередной необходимостью является создание инструментов финансирования, адаптированных и предназначенных для </w:t>
      </w:r>
      <w:proofErr w:type="spellStart"/>
      <w:r w:rsidRPr="00931A3A">
        <w:rPr>
          <w:rFonts w:ascii="Times New Roman" w:hAnsi="Times New Roman" w:cs="Times New Roman"/>
          <w:color w:val="000000"/>
          <w:sz w:val="24"/>
          <w:szCs w:val="24"/>
          <w:lang w:val="ru-RU" w:eastAsia="ru-RU"/>
        </w:rPr>
        <w:t>стартапов</w:t>
      </w:r>
      <w:proofErr w:type="spellEnd"/>
      <w:r w:rsidRPr="00931A3A">
        <w:rPr>
          <w:rFonts w:ascii="Times New Roman" w:hAnsi="Times New Roman" w:cs="Times New Roman"/>
          <w:color w:val="000000"/>
          <w:sz w:val="24"/>
          <w:szCs w:val="24"/>
          <w:lang w:val="ru-RU" w:eastAsia="ru-RU"/>
        </w:rPr>
        <w:t xml:space="preserve"> и инвестиционных проектов в отрасли ИТ.</w:t>
      </w:r>
    </w:p>
    <w:p w:rsidR="00931A3A" w:rsidRPr="00931A3A" w:rsidRDefault="00931A3A" w:rsidP="00EE086C">
      <w:pPr>
        <w:tabs>
          <w:tab w:val="left" w:pos="426"/>
        </w:tabs>
        <w:contextualSpacing/>
        <w:jc w:val="both"/>
        <w:rPr>
          <w:rFonts w:ascii="Times New Roman" w:hAnsi="Times New Roman" w:cs="Times New Roman"/>
          <w:i/>
          <w:color w:val="000000"/>
          <w:sz w:val="24"/>
          <w:szCs w:val="24"/>
          <w:lang w:val="ru-RU" w:eastAsia="ru-RU"/>
        </w:rPr>
      </w:pPr>
      <w:r w:rsidRPr="00931A3A">
        <w:rPr>
          <w:rFonts w:ascii="Times New Roman" w:hAnsi="Times New Roman" w:cs="Times New Roman"/>
          <w:b/>
          <w:i/>
          <w:color w:val="000000"/>
          <w:sz w:val="24"/>
          <w:szCs w:val="24"/>
          <w:lang w:val="ru-RU" w:eastAsia="ru-RU"/>
        </w:rPr>
        <w:tab/>
      </w:r>
      <w:r w:rsidRPr="00931A3A">
        <w:rPr>
          <w:rFonts w:ascii="Times New Roman" w:hAnsi="Times New Roman" w:cs="Times New Roman"/>
          <w:b/>
          <w:i/>
          <w:color w:val="000000"/>
          <w:sz w:val="24"/>
          <w:szCs w:val="24"/>
          <w:lang w:val="ru-RU" w:eastAsia="ru-RU"/>
        </w:rPr>
        <w:tab/>
        <w:t xml:space="preserve">2.6. Недостаточный маркетинговый потенциал и слаборазвитая практика сертификации персонала – </w:t>
      </w:r>
      <w:r w:rsidRPr="00931A3A">
        <w:rPr>
          <w:rFonts w:ascii="Times New Roman" w:hAnsi="Times New Roman" w:cs="Times New Roman"/>
          <w:bCs/>
          <w:iCs/>
          <w:color w:val="000000"/>
          <w:sz w:val="24"/>
          <w:szCs w:val="24"/>
          <w:lang w:val="ru-RU" w:eastAsia="ru-RU"/>
        </w:rPr>
        <w:t xml:space="preserve">преподавательские </w:t>
      </w:r>
      <w:r w:rsidRPr="00931A3A">
        <w:rPr>
          <w:rFonts w:ascii="Times New Roman" w:hAnsi="Times New Roman" w:cs="Times New Roman"/>
          <w:color w:val="000000"/>
          <w:sz w:val="24"/>
          <w:szCs w:val="24"/>
          <w:lang w:val="ru-RU" w:eastAsia="ru-RU"/>
        </w:rPr>
        <w:t xml:space="preserve">кадры, обеспечивающие учебные программы в сфере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не считают такие дополнительные дисциплины, как техники маркетинга, искусство общения и ведения переговоров, управление проектами, столь же важными, как и дисциплины, связанные с основной специальностью.  Таким образом, эти предметы не преподаются совсем или преподаются поверхностно, без формирования у студентов навыков, необходимых для создания и развития бизнеса или для обеспечения маркетинга или связей с общественностью в ИТ-компании</w:t>
      </w:r>
      <w:proofErr w:type="gramStart"/>
      <w:r w:rsidRPr="00931A3A">
        <w:rPr>
          <w:rFonts w:ascii="Times New Roman" w:hAnsi="Times New Roman" w:cs="Times New Roman"/>
          <w:color w:val="000000"/>
          <w:sz w:val="24"/>
          <w:szCs w:val="24"/>
          <w:lang w:val="ru-RU" w:eastAsia="ru-RU"/>
        </w:rPr>
        <w:t xml:space="preserve"> .</w:t>
      </w:r>
      <w:proofErr w:type="gramEnd"/>
    </w:p>
    <w:p w:rsidR="00931A3A" w:rsidRPr="00931A3A" w:rsidRDefault="00931A3A" w:rsidP="00EE086C">
      <w:pPr>
        <w:tabs>
          <w:tab w:val="left" w:pos="426"/>
          <w:tab w:val="left" w:pos="709"/>
        </w:tabs>
        <w:spacing w:after="120"/>
        <w:jc w:val="both"/>
        <w:rPr>
          <w:rFonts w:ascii="Times New Roman" w:hAnsi="Times New Roman" w:cs="Times New Roman"/>
          <w:i/>
          <w:color w:val="000000"/>
          <w:sz w:val="24"/>
          <w:szCs w:val="24"/>
          <w:lang w:val="ru-RU" w:eastAsia="ru-RU"/>
        </w:rPr>
      </w:pPr>
      <w:r w:rsidRPr="00931A3A">
        <w:rPr>
          <w:rFonts w:ascii="Times New Roman" w:hAnsi="Times New Roman" w:cs="Times New Roman"/>
          <w:color w:val="000000"/>
          <w:sz w:val="24"/>
          <w:szCs w:val="24"/>
          <w:lang w:val="ru-RU" w:eastAsia="ru-RU"/>
        </w:rPr>
        <w:tab/>
      </w:r>
      <w:r w:rsidRPr="00931A3A">
        <w:rPr>
          <w:rFonts w:ascii="Times New Roman" w:hAnsi="Times New Roman" w:cs="Times New Roman"/>
          <w:color w:val="000000"/>
          <w:sz w:val="24"/>
          <w:szCs w:val="24"/>
          <w:lang w:val="ru-RU" w:eastAsia="ru-RU"/>
        </w:rPr>
        <w:tab/>
        <w:t xml:space="preserve">Культура сертификации в сфере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еще слабо развита в Республике Молдова.  Сертификация воспринимается отраслевыми специалистами скорее как преимущество при трудоустройстве, чем как ценность в долгосрочной перспективе.  Лишь немногие готовы платить серьезные суммы, чтобы пройти </w:t>
      </w:r>
      <w:proofErr w:type="spellStart"/>
      <w:r w:rsidRPr="00931A3A">
        <w:rPr>
          <w:rFonts w:ascii="Times New Roman" w:hAnsi="Times New Roman" w:cs="Times New Roman"/>
          <w:color w:val="000000"/>
          <w:sz w:val="24"/>
          <w:szCs w:val="24"/>
          <w:lang w:val="ru-RU" w:eastAsia="ru-RU"/>
        </w:rPr>
        <w:t>международно</w:t>
      </w:r>
      <w:proofErr w:type="spellEnd"/>
      <w:r w:rsidRPr="00931A3A">
        <w:rPr>
          <w:rFonts w:ascii="Times New Roman" w:hAnsi="Times New Roman" w:cs="Times New Roman"/>
          <w:color w:val="000000"/>
          <w:sz w:val="24"/>
          <w:szCs w:val="24"/>
          <w:lang w:val="ru-RU" w:eastAsia="ru-RU"/>
        </w:rPr>
        <w:t xml:space="preserve"> признанные курсы и получить соответствующие сертификаты.  Международная сертификация персонала финансируется лишь ИТ-компаниями с более серьезными бюджетами, либо при поддержке международных программ или центров.</w:t>
      </w:r>
    </w:p>
    <w:p w:rsidR="00931A3A" w:rsidRPr="00931A3A" w:rsidRDefault="00931A3A" w:rsidP="00EE086C">
      <w:pPr>
        <w:tabs>
          <w:tab w:val="left" w:pos="426"/>
        </w:tabs>
        <w:jc w:val="both"/>
        <w:rPr>
          <w:rFonts w:ascii="Times New Roman" w:hAnsi="Times New Roman" w:cs="Times New Roman"/>
          <w:i/>
          <w:color w:val="000000"/>
          <w:sz w:val="24"/>
          <w:szCs w:val="24"/>
          <w:lang w:val="ru-RU" w:eastAsia="ru-RU"/>
        </w:rPr>
      </w:pPr>
      <w:r w:rsidRPr="00931A3A">
        <w:rPr>
          <w:rFonts w:ascii="Times New Roman" w:hAnsi="Times New Roman" w:cs="Times New Roman"/>
          <w:b/>
          <w:i/>
          <w:color w:val="000000"/>
          <w:sz w:val="24"/>
          <w:szCs w:val="24"/>
          <w:lang w:val="ru-RU" w:eastAsia="ru-RU"/>
        </w:rPr>
        <w:tab/>
      </w:r>
      <w:r w:rsidRPr="00931A3A">
        <w:rPr>
          <w:rFonts w:ascii="Times New Roman" w:hAnsi="Times New Roman" w:cs="Times New Roman"/>
          <w:b/>
          <w:i/>
          <w:color w:val="000000"/>
          <w:sz w:val="24"/>
          <w:szCs w:val="24"/>
          <w:lang w:val="ru-RU" w:eastAsia="ru-RU"/>
        </w:rPr>
        <w:tab/>
        <w:t xml:space="preserve">2.7. </w:t>
      </w:r>
      <w:proofErr w:type="gramStart"/>
      <w:r w:rsidRPr="00931A3A">
        <w:rPr>
          <w:rFonts w:ascii="Times New Roman" w:hAnsi="Times New Roman" w:cs="Times New Roman"/>
          <w:b/>
          <w:i/>
          <w:color w:val="000000"/>
          <w:sz w:val="24"/>
          <w:szCs w:val="24"/>
          <w:lang w:val="ru-RU" w:eastAsia="ru-RU"/>
        </w:rPr>
        <w:t>Нехватка платформ совместного пользования (</w:t>
      </w:r>
      <w:r w:rsidRPr="00931A3A">
        <w:rPr>
          <w:rFonts w:ascii="Times New Roman" w:hAnsi="Times New Roman" w:cs="Times New Roman"/>
          <w:b/>
          <w:i/>
          <w:color w:val="000000"/>
          <w:sz w:val="24"/>
          <w:szCs w:val="24"/>
          <w:lang w:eastAsia="ru-RU"/>
        </w:rPr>
        <w:t>co</w:t>
      </w:r>
      <w:r w:rsidRPr="00931A3A">
        <w:rPr>
          <w:rFonts w:ascii="Times New Roman" w:hAnsi="Times New Roman" w:cs="Times New Roman"/>
          <w:b/>
          <w:i/>
          <w:color w:val="000000"/>
          <w:sz w:val="24"/>
          <w:szCs w:val="24"/>
          <w:lang w:val="ru-RU" w:eastAsia="ru-RU"/>
        </w:rPr>
        <w:t>-</w:t>
      </w:r>
      <w:r w:rsidRPr="00931A3A">
        <w:rPr>
          <w:rFonts w:ascii="Times New Roman" w:hAnsi="Times New Roman" w:cs="Times New Roman"/>
          <w:b/>
          <w:i/>
          <w:color w:val="000000"/>
          <w:sz w:val="24"/>
          <w:szCs w:val="24"/>
          <w:lang w:eastAsia="ru-RU"/>
        </w:rPr>
        <w:t>working</w:t>
      </w:r>
      <w:r w:rsidRPr="00931A3A">
        <w:rPr>
          <w:rFonts w:ascii="Times New Roman" w:hAnsi="Times New Roman" w:cs="Times New Roman"/>
          <w:b/>
          <w:i/>
          <w:color w:val="000000"/>
          <w:sz w:val="24"/>
          <w:szCs w:val="24"/>
          <w:lang w:val="ru-RU" w:eastAsia="ru-RU"/>
        </w:rPr>
        <w:t>) и консультаций по развитию бизнеса для ИТ-</w:t>
      </w:r>
      <w:proofErr w:type="spellStart"/>
      <w:r w:rsidRPr="00931A3A">
        <w:rPr>
          <w:rFonts w:ascii="Times New Roman" w:hAnsi="Times New Roman" w:cs="Times New Roman"/>
          <w:b/>
          <w:i/>
          <w:color w:val="000000"/>
          <w:sz w:val="24"/>
          <w:szCs w:val="24"/>
          <w:lang w:val="ru-RU" w:eastAsia="ru-RU"/>
        </w:rPr>
        <w:t>стартапов</w:t>
      </w:r>
      <w:proofErr w:type="spellEnd"/>
      <w:r w:rsidRPr="00931A3A">
        <w:rPr>
          <w:rFonts w:ascii="Times New Roman" w:hAnsi="Times New Roman" w:cs="Times New Roman"/>
          <w:b/>
          <w:i/>
          <w:color w:val="000000"/>
          <w:sz w:val="24"/>
          <w:szCs w:val="24"/>
          <w:lang w:val="ru-RU" w:eastAsia="ru-RU"/>
        </w:rPr>
        <w:t xml:space="preserve"> </w:t>
      </w:r>
      <w:r w:rsidRPr="00931A3A">
        <w:rPr>
          <w:rFonts w:ascii="Times New Roman" w:hAnsi="Times New Roman" w:cs="Times New Roman"/>
          <w:color w:val="000000"/>
          <w:sz w:val="24"/>
          <w:szCs w:val="24"/>
          <w:lang w:val="ru-RU" w:eastAsia="ru-RU"/>
        </w:rPr>
        <w:t>– в Республике Молдова очень слабо развита сеть пространств совместного пользования, что, с одной стороны, затрудняет процесс обмена знаниями и другой полезной информацией между потенциальными предпринимателями в отрасли, а с другой, не позволяет делить косвенные издержки, например: арендная плата за место, доступ в Интернет, специализированное ПО.</w:t>
      </w:r>
      <w:r w:rsidRPr="00931A3A">
        <w:rPr>
          <w:rFonts w:ascii="Times New Roman" w:hAnsi="Times New Roman" w:cs="Times New Roman"/>
          <w:i/>
          <w:color w:val="000000"/>
          <w:sz w:val="24"/>
          <w:szCs w:val="24"/>
          <w:lang w:val="ru-RU" w:eastAsia="ru-RU"/>
        </w:rPr>
        <w:t xml:space="preserve"> </w:t>
      </w:r>
      <w:proofErr w:type="gramEnd"/>
    </w:p>
    <w:p w:rsidR="00931A3A" w:rsidRPr="00931A3A" w:rsidRDefault="00931A3A" w:rsidP="00EE086C">
      <w:pPr>
        <w:tabs>
          <w:tab w:val="left" w:pos="426"/>
        </w:tabs>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Нехватка общего пространства усложняет и доступ к различной систематической деятельности по поддержке вновь </w:t>
      </w:r>
      <w:proofErr w:type="gramStart"/>
      <w:r w:rsidRPr="00931A3A">
        <w:rPr>
          <w:rFonts w:ascii="Times New Roman" w:hAnsi="Times New Roman" w:cs="Times New Roman"/>
          <w:color w:val="000000"/>
          <w:sz w:val="24"/>
          <w:szCs w:val="24"/>
          <w:lang w:val="ru-RU" w:eastAsia="ru-RU"/>
        </w:rPr>
        <w:t>созданных</w:t>
      </w:r>
      <w:proofErr w:type="gramEnd"/>
      <w:r w:rsidRPr="00931A3A">
        <w:rPr>
          <w:rFonts w:ascii="Times New Roman" w:hAnsi="Times New Roman" w:cs="Times New Roman"/>
          <w:color w:val="000000"/>
          <w:sz w:val="24"/>
          <w:szCs w:val="24"/>
          <w:lang w:val="ru-RU" w:eastAsia="ru-RU"/>
        </w:rPr>
        <w:t xml:space="preserve"> ИТ-предприятий, в том числе к </w:t>
      </w:r>
      <w:r w:rsidRPr="00931A3A">
        <w:rPr>
          <w:rFonts w:ascii="Times New Roman" w:hAnsi="Times New Roman" w:cs="Times New Roman"/>
          <w:color w:val="000000"/>
          <w:sz w:val="24"/>
          <w:szCs w:val="24"/>
          <w:lang w:val="ru-RU" w:eastAsia="ru-RU"/>
        </w:rPr>
        <w:lastRenderedPageBreak/>
        <w:t>консультациям в бизнесе, поддержке в продвижении, бюджетировании, управлении кадрами.</w:t>
      </w:r>
    </w:p>
    <w:p w:rsidR="00931A3A" w:rsidRPr="00931A3A" w:rsidRDefault="00931A3A" w:rsidP="00EE086C">
      <w:pPr>
        <w:tabs>
          <w:tab w:val="left" w:pos="426"/>
        </w:tabs>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b/>
          <w:i/>
          <w:color w:val="000000"/>
          <w:sz w:val="24"/>
          <w:szCs w:val="24"/>
          <w:lang w:val="ru-RU" w:eastAsia="ru-RU"/>
        </w:rPr>
        <w:tab/>
      </w:r>
      <w:r w:rsidRPr="00931A3A">
        <w:rPr>
          <w:rFonts w:ascii="Times New Roman" w:hAnsi="Times New Roman" w:cs="Times New Roman"/>
          <w:b/>
          <w:i/>
          <w:color w:val="000000"/>
          <w:sz w:val="24"/>
          <w:szCs w:val="24"/>
          <w:lang w:val="ru-RU" w:eastAsia="ru-RU"/>
        </w:rPr>
        <w:tab/>
        <w:t xml:space="preserve">2.8. Отсутствие </w:t>
      </w:r>
      <w:proofErr w:type="spellStart"/>
      <w:r w:rsidRPr="00931A3A">
        <w:rPr>
          <w:rFonts w:ascii="Times New Roman" w:hAnsi="Times New Roman" w:cs="Times New Roman"/>
          <w:b/>
          <w:i/>
          <w:color w:val="000000"/>
          <w:sz w:val="24"/>
          <w:szCs w:val="24"/>
          <w:lang w:val="ru-RU" w:eastAsia="ru-RU"/>
        </w:rPr>
        <w:t>брендинга</w:t>
      </w:r>
      <w:proofErr w:type="spellEnd"/>
      <w:r w:rsidRPr="00931A3A">
        <w:rPr>
          <w:rFonts w:ascii="Times New Roman" w:hAnsi="Times New Roman" w:cs="Times New Roman"/>
          <w:b/>
          <w:i/>
          <w:color w:val="000000"/>
          <w:sz w:val="24"/>
          <w:szCs w:val="24"/>
          <w:lang w:val="ru-RU" w:eastAsia="ru-RU"/>
        </w:rPr>
        <w:t xml:space="preserve"> и стратегии маркетинга и привлечения инвестиций в отрасль </w:t>
      </w:r>
      <w:proofErr w:type="gramStart"/>
      <w:r w:rsidRPr="00931A3A">
        <w:rPr>
          <w:rFonts w:ascii="Times New Roman" w:hAnsi="Times New Roman" w:cs="Times New Roman"/>
          <w:b/>
          <w:i/>
          <w:color w:val="000000"/>
          <w:sz w:val="24"/>
          <w:szCs w:val="24"/>
          <w:lang w:val="ru-RU" w:eastAsia="ru-RU"/>
        </w:rPr>
        <w:t>ИТ</w:t>
      </w:r>
      <w:proofErr w:type="gramEnd"/>
      <w:r w:rsidRPr="00931A3A">
        <w:rPr>
          <w:rFonts w:ascii="Times New Roman" w:hAnsi="Times New Roman" w:cs="Times New Roman"/>
          <w:b/>
          <w:i/>
          <w:color w:val="000000"/>
          <w:sz w:val="24"/>
          <w:szCs w:val="24"/>
          <w:lang w:val="ru-RU" w:eastAsia="ru-RU"/>
        </w:rPr>
        <w:t xml:space="preserve"> </w:t>
      </w:r>
      <w:r w:rsidRPr="00931A3A">
        <w:rPr>
          <w:rFonts w:ascii="Times New Roman" w:hAnsi="Times New Roman" w:cs="Times New Roman"/>
          <w:color w:val="000000"/>
          <w:sz w:val="24"/>
          <w:szCs w:val="24"/>
          <w:lang w:val="ru-RU" w:eastAsia="ru-RU"/>
        </w:rPr>
        <w:t xml:space="preserve">– отрасли ИТ в Республике Молдова не хватает синхронизации в привлечении инвестиций.  Несмотря на то, что ИТ-фирмы в стране участвуют в различных международных мероприятиях и провели серию информационных кампаний, из-за отсутствия последовательной отраслевой стратегии, эти усилия не привели к существенным результатам. </w:t>
      </w:r>
    </w:p>
    <w:p w:rsidR="00931A3A" w:rsidRPr="00931A3A" w:rsidRDefault="00931A3A" w:rsidP="00EE086C">
      <w:pPr>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Одновременно отмечается отсутствие потенциала развития бизнеса, раздробленность отрасли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в Республике Молдова, а также доминирование более мелких компаний.  Мелкие компании сталкиваются с затруднениями при создании долгосрочных стратегических перспектив, таких как развитие бизнеса и маркетинг.</w:t>
      </w:r>
    </w:p>
    <w:p w:rsidR="00931A3A" w:rsidRPr="00931A3A" w:rsidRDefault="00931A3A" w:rsidP="00EE086C">
      <w:pPr>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Отсутствие узнаваемости и репутации бренда является еще одним вызовом.  Отрасль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Республики Молдова нуждается в едином позиционировании бренда, поскольку на данный момент она находится в тени стран Центрально-Восточной Европы, где отрасль ИТ намного больше и разнообразней, таких как Румыния, Украина и др.  Проблема содействия доступу к рынкам является одной из наиболее острых, поскольку компании Республики Молдова не обладают необходимыми ресурсами для инвестирования в развитие и построение долгосрочных деловых отношений на международном уровне.</w:t>
      </w:r>
    </w:p>
    <w:p w:rsidR="00931A3A" w:rsidRPr="00931A3A" w:rsidRDefault="00931A3A" w:rsidP="004F176A">
      <w:pPr>
        <w:shd w:val="clear" w:color="auto" w:fill="FFFFFF"/>
        <w:spacing w:after="0"/>
        <w:jc w:val="center"/>
        <w:rPr>
          <w:rFonts w:ascii="Times New Roman" w:hAnsi="Times New Roman" w:cs="Times New Roman"/>
          <w:b/>
          <w:color w:val="000000"/>
          <w:sz w:val="24"/>
          <w:szCs w:val="24"/>
          <w:lang w:val="ru-RU" w:eastAsia="ru-RU"/>
        </w:rPr>
      </w:pPr>
      <w:r w:rsidRPr="00931A3A">
        <w:rPr>
          <w:rFonts w:ascii="Times New Roman" w:hAnsi="Times New Roman" w:cs="Times New Roman"/>
          <w:b/>
          <w:color w:val="000000"/>
          <w:sz w:val="24"/>
          <w:szCs w:val="24"/>
          <w:lang w:val="ru-RU" w:eastAsia="ru-RU"/>
        </w:rPr>
        <w:t>Раздел 3</w:t>
      </w:r>
    </w:p>
    <w:p w:rsidR="00931A3A" w:rsidRPr="00931A3A" w:rsidRDefault="00931A3A" w:rsidP="004F176A">
      <w:pPr>
        <w:spacing w:after="0"/>
        <w:contextualSpacing/>
        <w:jc w:val="center"/>
        <w:rPr>
          <w:rFonts w:ascii="Times New Roman" w:hAnsi="Times New Roman" w:cs="Times New Roman"/>
          <w:color w:val="000000"/>
          <w:sz w:val="24"/>
          <w:szCs w:val="24"/>
          <w:lang w:val="ru-RU" w:eastAsia="ru-RU"/>
        </w:rPr>
      </w:pPr>
      <w:r w:rsidRPr="00931A3A">
        <w:rPr>
          <w:rFonts w:ascii="Times New Roman" w:hAnsi="Times New Roman" w:cs="Times New Roman"/>
          <w:b/>
          <w:color w:val="000000"/>
          <w:sz w:val="24"/>
          <w:szCs w:val="24"/>
          <w:lang w:eastAsia="ru-RU"/>
        </w:rPr>
        <w:t>SWOT</w:t>
      </w:r>
      <w:r w:rsidRPr="00931A3A">
        <w:rPr>
          <w:rFonts w:ascii="Times New Roman" w:hAnsi="Times New Roman" w:cs="Times New Roman"/>
          <w:b/>
          <w:color w:val="000000"/>
          <w:sz w:val="24"/>
          <w:szCs w:val="24"/>
          <w:lang w:val="ru-RU" w:eastAsia="ru-RU"/>
        </w:rPr>
        <w:t>-анализ</w:t>
      </w:r>
    </w:p>
    <w:p w:rsidR="00931A3A" w:rsidRPr="00931A3A" w:rsidRDefault="00931A3A" w:rsidP="00EE086C">
      <w:pPr>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Анализ проблем указывает на следующие сильные/слабые стороны, возможности и угрозы в отрасли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которые в общих чертах представлены в приведенной ниже таблице.</w:t>
      </w:r>
    </w:p>
    <w:p w:rsidR="00931A3A" w:rsidRPr="00931A3A" w:rsidRDefault="00931A3A" w:rsidP="004F176A">
      <w:pPr>
        <w:jc w:val="right"/>
        <w:rPr>
          <w:rFonts w:ascii="Times New Roman" w:hAnsi="Times New Roman" w:cs="Times New Roman"/>
          <w:color w:val="000000"/>
          <w:sz w:val="24"/>
          <w:szCs w:val="24"/>
          <w:lang w:eastAsia="ru-RU"/>
        </w:rPr>
      </w:pPr>
      <w:proofErr w:type="spellStart"/>
      <w:r w:rsidRPr="00931A3A">
        <w:rPr>
          <w:rFonts w:ascii="Times New Roman" w:hAnsi="Times New Roman" w:cs="Times New Roman"/>
          <w:color w:val="000000"/>
          <w:sz w:val="24"/>
          <w:szCs w:val="24"/>
          <w:lang w:eastAsia="ru-RU"/>
        </w:rPr>
        <w:t>Таблица</w:t>
      </w:r>
      <w:proofErr w:type="spellEnd"/>
      <w:r w:rsidRPr="00931A3A">
        <w:rPr>
          <w:rFonts w:ascii="Times New Roman" w:hAnsi="Times New Roman" w:cs="Times New Roman"/>
          <w:color w:val="000000"/>
          <w:sz w:val="24"/>
          <w:szCs w:val="24"/>
          <w:lang w:eastAsia="ru-RU"/>
        </w:rPr>
        <w:t xml:space="preserve"> 2</w:t>
      </w:r>
    </w:p>
    <w:tbl>
      <w:tblPr>
        <w:tblW w:w="9529" w:type="dxa"/>
        <w:jc w:val="center"/>
        <w:tblLayout w:type="fixed"/>
        <w:tblCellMar>
          <w:top w:w="15" w:type="dxa"/>
          <w:left w:w="15" w:type="dxa"/>
          <w:bottom w:w="15" w:type="dxa"/>
          <w:right w:w="15" w:type="dxa"/>
        </w:tblCellMar>
        <w:tblLook w:val="0400" w:firstRow="0" w:lastRow="0" w:firstColumn="0" w:lastColumn="0" w:noHBand="0" w:noVBand="1"/>
      </w:tblPr>
      <w:tblGrid>
        <w:gridCol w:w="5250"/>
        <w:gridCol w:w="4279"/>
      </w:tblGrid>
      <w:tr w:rsidR="00931A3A" w:rsidRPr="00931A3A" w:rsidTr="00F06F10">
        <w:trPr>
          <w:jc w:val="center"/>
        </w:trPr>
        <w:tc>
          <w:tcPr>
            <w:tcW w:w="9529" w:type="dxa"/>
            <w:gridSpan w:val="2"/>
            <w:tcBorders>
              <w:top w:val="nil"/>
              <w:left w:val="nil"/>
              <w:bottom w:val="nil"/>
              <w:right w:val="nil"/>
            </w:tcBorders>
            <w:tcMar>
              <w:top w:w="15" w:type="dxa"/>
              <w:left w:w="45" w:type="dxa"/>
              <w:bottom w:w="15" w:type="dxa"/>
              <w:right w:w="45" w:type="dxa"/>
            </w:tcMar>
          </w:tcPr>
          <w:p w:rsidR="00931A3A" w:rsidRPr="00931A3A" w:rsidRDefault="00931A3A" w:rsidP="004F176A">
            <w:pPr>
              <w:spacing w:after="120"/>
              <w:jc w:val="center"/>
              <w:rPr>
                <w:rFonts w:ascii="Times New Roman" w:hAnsi="Times New Roman" w:cs="Times New Roman"/>
                <w:sz w:val="24"/>
                <w:szCs w:val="24"/>
                <w:lang w:eastAsia="ru-RU"/>
              </w:rPr>
            </w:pPr>
            <w:r w:rsidRPr="00931A3A">
              <w:rPr>
                <w:rFonts w:ascii="Times New Roman" w:hAnsi="Times New Roman" w:cs="Times New Roman"/>
                <w:b/>
                <w:sz w:val="24"/>
                <w:szCs w:val="24"/>
                <w:lang w:eastAsia="ru-RU"/>
              </w:rPr>
              <w:t>SWOT-</w:t>
            </w:r>
            <w:proofErr w:type="spellStart"/>
            <w:r w:rsidRPr="00931A3A">
              <w:rPr>
                <w:rFonts w:ascii="Times New Roman" w:hAnsi="Times New Roman" w:cs="Times New Roman"/>
                <w:b/>
                <w:sz w:val="24"/>
                <w:szCs w:val="24"/>
                <w:lang w:eastAsia="ru-RU"/>
              </w:rPr>
              <w:t>анализ</w:t>
            </w:r>
            <w:proofErr w:type="spellEnd"/>
            <w:r w:rsidRPr="00931A3A">
              <w:rPr>
                <w:rFonts w:ascii="Times New Roman" w:hAnsi="Times New Roman" w:cs="Times New Roman"/>
                <w:b/>
                <w:sz w:val="24"/>
                <w:szCs w:val="24"/>
                <w:lang w:eastAsia="ru-RU"/>
              </w:rPr>
              <w:t xml:space="preserve"> </w:t>
            </w:r>
            <w:proofErr w:type="spellStart"/>
            <w:r w:rsidRPr="00931A3A">
              <w:rPr>
                <w:rFonts w:ascii="Times New Roman" w:hAnsi="Times New Roman" w:cs="Times New Roman"/>
                <w:b/>
                <w:sz w:val="24"/>
                <w:szCs w:val="24"/>
                <w:lang w:eastAsia="ru-RU"/>
              </w:rPr>
              <w:t>отрасли</w:t>
            </w:r>
            <w:proofErr w:type="spellEnd"/>
            <w:r w:rsidRPr="00931A3A">
              <w:rPr>
                <w:rFonts w:ascii="Times New Roman" w:hAnsi="Times New Roman" w:cs="Times New Roman"/>
                <w:b/>
                <w:sz w:val="24"/>
                <w:szCs w:val="24"/>
                <w:lang w:eastAsia="ru-RU"/>
              </w:rPr>
              <w:t xml:space="preserve"> ИТ</w:t>
            </w:r>
          </w:p>
        </w:tc>
      </w:tr>
      <w:tr w:rsidR="00931A3A" w:rsidRPr="00931A3A" w:rsidTr="00F06F10">
        <w:trPr>
          <w:jc w:val="center"/>
        </w:trPr>
        <w:tc>
          <w:tcPr>
            <w:tcW w:w="5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A3A" w:rsidRPr="00931A3A" w:rsidRDefault="00931A3A" w:rsidP="00EE086C">
            <w:pPr>
              <w:jc w:val="both"/>
              <w:rPr>
                <w:rFonts w:ascii="Times New Roman" w:hAnsi="Times New Roman" w:cs="Times New Roman"/>
                <w:b/>
                <w:color w:val="4F81BD"/>
                <w:sz w:val="24"/>
                <w:szCs w:val="24"/>
                <w:lang w:eastAsia="ru-RU"/>
              </w:rPr>
            </w:pPr>
            <w:proofErr w:type="spellStart"/>
            <w:r w:rsidRPr="00931A3A">
              <w:rPr>
                <w:rFonts w:ascii="Times New Roman" w:hAnsi="Times New Roman" w:cs="Times New Roman"/>
                <w:b/>
                <w:sz w:val="24"/>
                <w:szCs w:val="24"/>
                <w:lang w:eastAsia="ru-RU"/>
              </w:rPr>
              <w:t>Сильные</w:t>
            </w:r>
            <w:proofErr w:type="spellEnd"/>
            <w:r w:rsidRPr="00931A3A">
              <w:rPr>
                <w:rFonts w:ascii="Times New Roman" w:hAnsi="Times New Roman" w:cs="Times New Roman"/>
                <w:b/>
                <w:sz w:val="24"/>
                <w:szCs w:val="24"/>
                <w:lang w:eastAsia="ru-RU"/>
              </w:rPr>
              <w:t xml:space="preserve"> </w:t>
            </w:r>
            <w:proofErr w:type="spellStart"/>
            <w:r w:rsidRPr="00931A3A">
              <w:rPr>
                <w:rFonts w:ascii="Times New Roman" w:hAnsi="Times New Roman" w:cs="Times New Roman"/>
                <w:b/>
                <w:sz w:val="24"/>
                <w:szCs w:val="24"/>
                <w:lang w:eastAsia="ru-RU"/>
              </w:rPr>
              <w:t>стороны</w:t>
            </w:r>
            <w:proofErr w:type="spellEnd"/>
          </w:p>
        </w:tc>
        <w:tc>
          <w:tcPr>
            <w:tcW w:w="42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A3A" w:rsidRPr="00931A3A" w:rsidRDefault="00931A3A" w:rsidP="00EE086C">
            <w:pPr>
              <w:jc w:val="both"/>
              <w:rPr>
                <w:rFonts w:ascii="Times New Roman" w:hAnsi="Times New Roman" w:cs="Times New Roman"/>
                <w:b/>
                <w:sz w:val="24"/>
                <w:szCs w:val="24"/>
                <w:lang w:eastAsia="ru-RU"/>
              </w:rPr>
            </w:pPr>
            <w:proofErr w:type="spellStart"/>
            <w:r w:rsidRPr="00931A3A">
              <w:rPr>
                <w:rFonts w:ascii="Times New Roman" w:hAnsi="Times New Roman" w:cs="Times New Roman"/>
                <w:b/>
                <w:sz w:val="24"/>
                <w:szCs w:val="24"/>
                <w:lang w:eastAsia="ru-RU"/>
              </w:rPr>
              <w:t>Слабые</w:t>
            </w:r>
            <w:proofErr w:type="spellEnd"/>
            <w:r w:rsidRPr="00931A3A">
              <w:rPr>
                <w:rFonts w:ascii="Times New Roman" w:hAnsi="Times New Roman" w:cs="Times New Roman"/>
                <w:b/>
                <w:sz w:val="24"/>
                <w:szCs w:val="24"/>
                <w:lang w:eastAsia="ru-RU"/>
              </w:rPr>
              <w:t xml:space="preserve"> </w:t>
            </w:r>
            <w:proofErr w:type="spellStart"/>
            <w:r w:rsidRPr="00931A3A">
              <w:rPr>
                <w:rFonts w:ascii="Times New Roman" w:hAnsi="Times New Roman" w:cs="Times New Roman"/>
                <w:b/>
                <w:sz w:val="24"/>
                <w:szCs w:val="24"/>
                <w:lang w:eastAsia="ru-RU"/>
              </w:rPr>
              <w:t>стороны</w:t>
            </w:r>
            <w:proofErr w:type="spellEnd"/>
          </w:p>
        </w:tc>
      </w:tr>
      <w:tr w:rsidR="00931A3A" w:rsidRPr="004F176A" w:rsidTr="00F06F10">
        <w:trPr>
          <w:jc w:val="center"/>
        </w:trPr>
        <w:tc>
          <w:tcPr>
            <w:tcW w:w="5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A3A" w:rsidRPr="00931A3A" w:rsidRDefault="00931A3A" w:rsidP="00EE086C">
            <w:pPr>
              <w:numPr>
                <w:ilvl w:val="0"/>
                <w:numId w:val="12"/>
              </w:numPr>
              <w:ind w:left="751" w:hanging="425"/>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b/>
                <w:color w:val="000000"/>
                <w:sz w:val="24"/>
                <w:szCs w:val="24"/>
                <w:lang w:val="ru-RU" w:eastAsia="ru-RU"/>
              </w:rPr>
              <w:t>Легкость ведения бизнеса:</w:t>
            </w:r>
            <w:r w:rsidRPr="00931A3A">
              <w:rPr>
                <w:rFonts w:ascii="Times New Roman" w:hAnsi="Times New Roman" w:cs="Times New Roman"/>
                <w:color w:val="000000"/>
                <w:sz w:val="24"/>
                <w:szCs w:val="24"/>
                <w:lang w:val="ru-RU" w:eastAsia="ru-RU"/>
              </w:rPr>
              <w:t xml:space="preserve"> Молдова поднялась на 65 позиций в рейтинге ведения бизнеса Всемирного банка до 44 места в 2017 году</w:t>
            </w:r>
          </w:p>
          <w:p w:rsidR="00931A3A" w:rsidRPr="00931A3A" w:rsidRDefault="00931A3A" w:rsidP="00EE086C">
            <w:pPr>
              <w:numPr>
                <w:ilvl w:val="0"/>
                <w:numId w:val="12"/>
              </w:numPr>
              <w:ind w:left="751" w:hanging="425"/>
              <w:contextualSpacing/>
              <w:jc w:val="both"/>
              <w:rPr>
                <w:rFonts w:ascii="Times New Roman" w:hAnsi="Times New Roman" w:cs="Times New Roman"/>
                <w:color w:val="000000"/>
                <w:sz w:val="24"/>
                <w:szCs w:val="24"/>
                <w:lang w:eastAsia="ru-RU"/>
              </w:rPr>
            </w:pPr>
            <w:r w:rsidRPr="00931A3A">
              <w:rPr>
                <w:rFonts w:ascii="Times New Roman" w:hAnsi="Times New Roman" w:cs="Times New Roman"/>
                <w:b/>
                <w:color w:val="000000"/>
                <w:sz w:val="24"/>
                <w:szCs w:val="24"/>
                <w:lang w:val="ru-RU" w:eastAsia="ru-RU"/>
              </w:rPr>
              <w:t xml:space="preserve">Приоритетность отрасли </w:t>
            </w:r>
            <w:proofErr w:type="gramStart"/>
            <w:r w:rsidRPr="00931A3A">
              <w:rPr>
                <w:rFonts w:ascii="Times New Roman" w:hAnsi="Times New Roman" w:cs="Times New Roman"/>
                <w:b/>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Правительство уделяет особое внимание отрасли ИТ, учитывая ее значительный вклад в ВВП (7,5% в 2016 г.).  </w:t>
            </w:r>
            <w:proofErr w:type="spellStart"/>
            <w:r w:rsidRPr="00931A3A">
              <w:rPr>
                <w:rFonts w:ascii="Times New Roman" w:hAnsi="Times New Roman" w:cs="Times New Roman"/>
                <w:color w:val="000000"/>
                <w:sz w:val="24"/>
                <w:szCs w:val="24"/>
                <w:lang w:eastAsia="ru-RU"/>
              </w:rPr>
              <w:t>Более</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того</w:t>
            </w:r>
            <w:proofErr w:type="spellEnd"/>
            <w:r w:rsidRPr="00931A3A">
              <w:rPr>
                <w:rFonts w:ascii="Times New Roman" w:hAnsi="Times New Roman" w:cs="Times New Roman"/>
                <w:color w:val="000000"/>
                <w:sz w:val="24"/>
                <w:szCs w:val="24"/>
                <w:lang w:eastAsia="ru-RU"/>
              </w:rPr>
              <w:t xml:space="preserve">, в </w:t>
            </w:r>
            <w:proofErr w:type="spellStart"/>
            <w:r w:rsidRPr="00931A3A">
              <w:rPr>
                <w:rFonts w:ascii="Times New Roman" w:hAnsi="Times New Roman" w:cs="Times New Roman"/>
                <w:color w:val="000000"/>
                <w:sz w:val="24"/>
                <w:szCs w:val="24"/>
                <w:lang w:eastAsia="ru-RU"/>
              </w:rPr>
              <w:t>стране</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стало</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проще</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открывать</w:t>
            </w:r>
            <w:proofErr w:type="spellEnd"/>
            <w:r w:rsidRPr="00931A3A">
              <w:rPr>
                <w:rFonts w:ascii="Times New Roman" w:hAnsi="Times New Roman" w:cs="Times New Roman"/>
                <w:color w:val="000000"/>
                <w:sz w:val="24"/>
                <w:szCs w:val="24"/>
                <w:lang w:eastAsia="ru-RU"/>
              </w:rPr>
              <w:t xml:space="preserve"> и </w:t>
            </w:r>
            <w:proofErr w:type="spellStart"/>
            <w:r w:rsidRPr="00931A3A">
              <w:rPr>
                <w:rFonts w:ascii="Times New Roman" w:hAnsi="Times New Roman" w:cs="Times New Roman"/>
                <w:color w:val="000000"/>
                <w:sz w:val="24"/>
                <w:szCs w:val="24"/>
                <w:lang w:eastAsia="ru-RU"/>
              </w:rPr>
              <w:t>вести</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бизнес</w:t>
            </w:r>
            <w:proofErr w:type="spellEnd"/>
          </w:p>
          <w:p w:rsidR="00931A3A" w:rsidRPr="00931A3A" w:rsidRDefault="00931A3A" w:rsidP="00EE086C">
            <w:pPr>
              <w:numPr>
                <w:ilvl w:val="0"/>
                <w:numId w:val="12"/>
              </w:numPr>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b/>
                <w:sz w:val="24"/>
                <w:szCs w:val="24"/>
                <w:lang w:val="ru-RU" w:eastAsia="ru-RU"/>
              </w:rPr>
              <w:t>Стимулы, специфические для отрасли:</w:t>
            </w:r>
            <w:r w:rsidRPr="00931A3A">
              <w:rPr>
                <w:rFonts w:ascii="Times New Roman" w:hAnsi="Times New Roman" w:cs="Times New Roman"/>
                <w:sz w:val="24"/>
                <w:szCs w:val="24"/>
                <w:lang w:val="ru-RU" w:eastAsia="ru-RU"/>
              </w:rPr>
              <w:t xml:space="preserve"> </w:t>
            </w:r>
            <w:r w:rsidRPr="00931A3A">
              <w:rPr>
                <w:rFonts w:ascii="Times New Roman" w:hAnsi="Times New Roman" w:cs="Times New Roman"/>
                <w:sz w:val="24"/>
                <w:szCs w:val="24"/>
                <w:lang w:val="ru-RU" w:eastAsia="ru-RU"/>
              </w:rPr>
              <w:lastRenderedPageBreak/>
              <w:t xml:space="preserve">Законодательство Республики Молдова устанавливает необходимые предпосылки для стимулирования развития отрасли </w:t>
            </w:r>
            <w:proofErr w:type="gramStart"/>
            <w:r w:rsidRPr="00931A3A">
              <w:rPr>
                <w:rFonts w:ascii="Times New Roman" w:hAnsi="Times New Roman" w:cs="Times New Roman"/>
                <w:sz w:val="24"/>
                <w:szCs w:val="24"/>
                <w:lang w:val="ru-RU" w:eastAsia="ru-RU"/>
              </w:rPr>
              <w:t>ИТ</w:t>
            </w:r>
            <w:proofErr w:type="gramEnd"/>
            <w:r w:rsidRPr="00931A3A">
              <w:rPr>
                <w:rFonts w:ascii="Times New Roman" w:hAnsi="Times New Roman" w:cs="Times New Roman"/>
                <w:sz w:val="24"/>
                <w:szCs w:val="24"/>
                <w:lang w:val="ru-RU" w:eastAsia="ru-RU"/>
              </w:rPr>
              <w:t>, а также льготный налоговый режим для резидентов ИТ-парков, который заключаются в следующем: 1) применение единого налога в размере 7% от базы налогообложения, включающего в себя целый ряд налогов и сборов; 2)</w:t>
            </w:r>
            <w:r w:rsidRPr="00931A3A">
              <w:rPr>
                <w:rFonts w:ascii="Times New Roman" w:hAnsi="Times New Roman" w:cs="Times New Roman"/>
                <w:color w:val="000000"/>
                <w:sz w:val="24"/>
                <w:szCs w:val="24"/>
                <w:lang w:val="ru-RU" w:eastAsia="ru-RU"/>
              </w:rPr>
              <w:t xml:space="preserve"> гарантия преференциального налогового режима в течение 10 лет для резидентов ИТ-парков; 3) виртуальная система резиденции: компании-резиденты, проводящие деятельность в любом населенном пункте Республики Молдова, могут получить льготы после выполнения правомерных обязательств в качестве членов виртуального ИТ-парка</w:t>
            </w:r>
          </w:p>
          <w:p w:rsidR="00931A3A" w:rsidRPr="00931A3A" w:rsidRDefault="00931A3A" w:rsidP="00EE086C">
            <w:pPr>
              <w:numPr>
                <w:ilvl w:val="0"/>
                <w:numId w:val="12"/>
              </w:numPr>
              <w:ind w:left="751" w:hanging="425"/>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b/>
                <w:color w:val="000000"/>
                <w:sz w:val="24"/>
                <w:szCs w:val="24"/>
                <w:lang w:val="ru-RU" w:eastAsia="ru-RU"/>
              </w:rPr>
              <w:t>Сосредоточение на электронном управлении</w:t>
            </w:r>
            <w:r w:rsidRPr="00931A3A">
              <w:rPr>
                <w:rFonts w:ascii="Times New Roman" w:hAnsi="Times New Roman" w:cs="Times New Roman"/>
                <w:color w:val="000000"/>
                <w:sz w:val="24"/>
                <w:szCs w:val="24"/>
                <w:lang w:val="ru-RU" w:eastAsia="ru-RU"/>
              </w:rPr>
              <w:t xml:space="preserve">: Молдова осуществила значительные инвестиции и продвинулась в сфере </w:t>
            </w:r>
            <w:proofErr w:type="spellStart"/>
            <w:r w:rsidRPr="00931A3A">
              <w:rPr>
                <w:rFonts w:ascii="Times New Roman" w:hAnsi="Times New Roman" w:cs="Times New Roman"/>
                <w:color w:val="000000"/>
                <w:sz w:val="24"/>
                <w:szCs w:val="24"/>
                <w:lang w:val="ru-RU" w:eastAsia="ru-RU"/>
              </w:rPr>
              <w:t>электронногоуправления</w:t>
            </w:r>
            <w:proofErr w:type="spellEnd"/>
            <w:r w:rsidRPr="00931A3A">
              <w:rPr>
                <w:rFonts w:ascii="Times New Roman" w:hAnsi="Times New Roman" w:cs="Times New Roman"/>
                <w:color w:val="000000"/>
                <w:sz w:val="24"/>
                <w:szCs w:val="24"/>
                <w:lang w:val="ru-RU" w:eastAsia="ru-RU"/>
              </w:rPr>
              <w:t>, улучшив общую предпринимательскую среду посредством внедрения передовых услуг электронного управления</w:t>
            </w:r>
          </w:p>
          <w:p w:rsidR="00931A3A" w:rsidRPr="00931A3A" w:rsidRDefault="00931A3A" w:rsidP="00EE086C">
            <w:pPr>
              <w:numPr>
                <w:ilvl w:val="0"/>
                <w:numId w:val="12"/>
              </w:numPr>
              <w:ind w:left="751" w:hanging="425"/>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Высокий спрос на ИТ-решения в государственном секторе  </w:t>
            </w:r>
          </w:p>
          <w:p w:rsidR="00931A3A" w:rsidRPr="00931A3A" w:rsidRDefault="00931A3A" w:rsidP="00EE086C">
            <w:pPr>
              <w:numPr>
                <w:ilvl w:val="0"/>
                <w:numId w:val="12"/>
              </w:numPr>
              <w:ind w:hanging="360"/>
              <w:contextualSpacing/>
              <w:jc w:val="both"/>
              <w:rPr>
                <w:rFonts w:ascii="Times New Roman" w:hAnsi="Times New Roman" w:cs="Times New Roman"/>
                <w:color w:val="000000"/>
                <w:sz w:val="24"/>
                <w:szCs w:val="24"/>
                <w:lang w:eastAsia="ru-RU"/>
              </w:rPr>
            </w:pPr>
            <w:proofErr w:type="spellStart"/>
            <w:r w:rsidRPr="00931A3A">
              <w:rPr>
                <w:rFonts w:ascii="Times New Roman" w:hAnsi="Times New Roman" w:cs="Times New Roman"/>
                <w:color w:val="000000"/>
                <w:sz w:val="24"/>
                <w:szCs w:val="24"/>
                <w:lang w:eastAsia="ru-RU"/>
              </w:rPr>
              <w:t>Квалифицированный</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персонал</w:t>
            </w:r>
            <w:proofErr w:type="spellEnd"/>
            <w:r w:rsidRPr="00931A3A">
              <w:rPr>
                <w:rFonts w:ascii="Times New Roman" w:hAnsi="Times New Roman" w:cs="Times New Roman"/>
                <w:color w:val="000000"/>
                <w:sz w:val="24"/>
                <w:szCs w:val="24"/>
                <w:lang w:eastAsia="ru-RU"/>
              </w:rPr>
              <w:t xml:space="preserve"> в </w:t>
            </w:r>
            <w:proofErr w:type="spellStart"/>
            <w:r w:rsidRPr="00931A3A">
              <w:rPr>
                <w:rFonts w:ascii="Times New Roman" w:hAnsi="Times New Roman" w:cs="Times New Roman"/>
                <w:color w:val="000000"/>
                <w:sz w:val="24"/>
                <w:szCs w:val="24"/>
                <w:lang w:eastAsia="ru-RU"/>
              </w:rPr>
              <w:t>отрасли</w:t>
            </w:r>
            <w:proofErr w:type="spellEnd"/>
            <w:r w:rsidRPr="00931A3A">
              <w:rPr>
                <w:rFonts w:ascii="Times New Roman" w:hAnsi="Times New Roman" w:cs="Times New Roman"/>
                <w:color w:val="000000"/>
                <w:sz w:val="24"/>
                <w:szCs w:val="24"/>
                <w:lang w:eastAsia="ru-RU"/>
              </w:rPr>
              <w:t xml:space="preserve"> ИКТ</w:t>
            </w:r>
          </w:p>
          <w:p w:rsidR="00931A3A" w:rsidRPr="00931A3A" w:rsidRDefault="00931A3A" w:rsidP="00EE086C">
            <w:pPr>
              <w:numPr>
                <w:ilvl w:val="0"/>
                <w:numId w:val="12"/>
              </w:numPr>
              <w:ind w:hanging="360"/>
              <w:contextualSpacing/>
              <w:jc w:val="both"/>
              <w:rPr>
                <w:rFonts w:ascii="Times New Roman" w:hAnsi="Times New Roman" w:cs="Times New Roman"/>
                <w:color w:val="000000"/>
                <w:sz w:val="24"/>
                <w:szCs w:val="24"/>
                <w:lang w:eastAsia="ru-RU"/>
              </w:rPr>
            </w:pPr>
            <w:proofErr w:type="spellStart"/>
            <w:r w:rsidRPr="00931A3A">
              <w:rPr>
                <w:rFonts w:ascii="Times New Roman" w:hAnsi="Times New Roman" w:cs="Times New Roman"/>
                <w:color w:val="000000"/>
                <w:sz w:val="24"/>
                <w:szCs w:val="24"/>
                <w:lang w:eastAsia="ru-RU"/>
              </w:rPr>
              <w:t>Многоязычные</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кадры</w:t>
            </w:r>
            <w:proofErr w:type="spellEnd"/>
          </w:p>
          <w:p w:rsidR="00931A3A" w:rsidRPr="00931A3A" w:rsidRDefault="00931A3A" w:rsidP="00EE086C">
            <w:pPr>
              <w:numPr>
                <w:ilvl w:val="0"/>
                <w:numId w:val="12"/>
              </w:numPr>
              <w:ind w:hanging="360"/>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Свободное сотрудничество в данной области между государственным и частным сектором и партнерами по развитию</w:t>
            </w:r>
          </w:p>
          <w:p w:rsidR="00931A3A" w:rsidRPr="00931A3A" w:rsidRDefault="00931A3A" w:rsidP="00EE086C">
            <w:pPr>
              <w:numPr>
                <w:ilvl w:val="0"/>
                <w:numId w:val="12"/>
              </w:numPr>
              <w:ind w:hanging="360"/>
              <w:contextualSpacing/>
              <w:jc w:val="both"/>
              <w:rPr>
                <w:rFonts w:ascii="Times New Roman" w:hAnsi="Times New Roman" w:cs="Times New Roman"/>
                <w:color w:val="000000"/>
                <w:sz w:val="24"/>
                <w:szCs w:val="24"/>
                <w:lang w:eastAsia="ru-RU"/>
              </w:rPr>
            </w:pPr>
            <w:proofErr w:type="spellStart"/>
            <w:r w:rsidRPr="00931A3A">
              <w:rPr>
                <w:rFonts w:ascii="Times New Roman" w:hAnsi="Times New Roman" w:cs="Times New Roman"/>
                <w:color w:val="000000"/>
                <w:sz w:val="24"/>
                <w:szCs w:val="24"/>
                <w:lang w:eastAsia="ru-RU"/>
              </w:rPr>
              <w:t>Хорошо</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развитые</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сети</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широкополосных</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коммуникаций</w:t>
            </w:r>
            <w:proofErr w:type="spellEnd"/>
          </w:p>
          <w:p w:rsidR="00931A3A" w:rsidRPr="00931A3A" w:rsidRDefault="00931A3A" w:rsidP="00EE086C">
            <w:pPr>
              <w:numPr>
                <w:ilvl w:val="0"/>
                <w:numId w:val="12"/>
              </w:numPr>
              <w:ind w:hanging="360"/>
              <w:contextualSpacing/>
              <w:jc w:val="both"/>
              <w:rPr>
                <w:rFonts w:ascii="Times New Roman" w:hAnsi="Times New Roman" w:cs="Times New Roman"/>
                <w:color w:val="000000"/>
                <w:sz w:val="24"/>
                <w:szCs w:val="24"/>
                <w:lang w:eastAsia="ru-RU"/>
              </w:rPr>
            </w:pPr>
            <w:proofErr w:type="spellStart"/>
            <w:r w:rsidRPr="00931A3A">
              <w:rPr>
                <w:rFonts w:ascii="Times New Roman" w:hAnsi="Times New Roman" w:cs="Times New Roman"/>
                <w:color w:val="000000"/>
                <w:sz w:val="24"/>
                <w:szCs w:val="24"/>
                <w:lang w:eastAsia="ru-RU"/>
              </w:rPr>
              <w:t>Благоприятные</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торговые</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режимы</w:t>
            </w:r>
            <w:proofErr w:type="spellEnd"/>
            <w:r w:rsidRPr="00931A3A">
              <w:rPr>
                <w:rFonts w:ascii="Times New Roman" w:hAnsi="Times New Roman" w:cs="Times New Roman"/>
                <w:color w:val="000000"/>
                <w:sz w:val="24"/>
                <w:szCs w:val="24"/>
                <w:lang w:eastAsia="ru-RU"/>
              </w:rPr>
              <w:t xml:space="preserve"> </w:t>
            </w:r>
          </w:p>
        </w:tc>
        <w:tc>
          <w:tcPr>
            <w:tcW w:w="42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A3A" w:rsidRPr="00931A3A" w:rsidRDefault="00931A3A" w:rsidP="00EE086C">
            <w:pPr>
              <w:numPr>
                <w:ilvl w:val="0"/>
                <w:numId w:val="12"/>
              </w:numPr>
              <w:ind w:left="321" w:hanging="284"/>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lastRenderedPageBreak/>
              <w:t xml:space="preserve">Ограниченный потенциал государства оказывать прямую финансовую поддержку отрасли </w:t>
            </w:r>
            <w:proofErr w:type="gramStart"/>
            <w:r w:rsidRPr="00931A3A">
              <w:rPr>
                <w:rFonts w:ascii="Times New Roman" w:hAnsi="Times New Roman" w:cs="Times New Roman"/>
                <w:color w:val="000000"/>
                <w:sz w:val="24"/>
                <w:szCs w:val="24"/>
                <w:lang w:val="ru-RU" w:eastAsia="ru-RU"/>
              </w:rPr>
              <w:t>ИТ</w:t>
            </w:r>
            <w:proofErr w:type="gramEnd"/>
          </w:p>
          <w:p w:rsidR="00931A3A" w:rsidRPr="00931A3A" w:rsidRDefault="00931A3A" w:rsidP="00EE086C">
            <w:pPr>
              <w:numPr>
                <w:ilvl w:val="0"/>
                <w:numId w:val="12"/>
              </w:numPr>
              <w:ind w:left="321" w:hanging="284"/>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Отсутствие инструментов финансовой поддержки инновационных проектов</w:t>
            </w:r>
          </w:p>
          <w:p w:rsidR="00931A3A" w:rsidRPr="00931A3A" w:rsidRDefault="00931A3A" w:rsidP="00EE086C">
            <w:pPr>
              <w:numPr>
                <w:ilvl w:val="0"/>
                <w:numId w:val="12"/>
              </w:numPr>
              <w:ind w:left="321" w:hanging="284"/>
              <w:contextualSpacing/>
              <w:jc w:val="both"/>
              <w:rPr>
                <w:rFonts w:ascii="Times New Roman" w:hAnsi="Times New Roman" w:cs="Times New Roman"/>
                <w:color w:val="000000"/>
                <w:sz w:val="24"/>
                <w:szCs w:val="24"/>
                <w:lang w:eastAsia="ru-RU"/>
              </w:rPr>
            </w:pPr>
            <w:proofErr w:type="spellStart"/>
            <w:r w:rsidRPr="00931A3A">
              <w:rPr>
                <w:rFonts w:ascii="Times New Roman" w:hAnsi="Times New Roman" w:cs="Times New Roman"/>
                <w:color w:val="000000"/>
                <w:sz w:val="24"/>
                <w:szCs w:val="24"/>
                <w:lang w:eastAsia="ru-RU"/>
              </w:rPr>
              <w:t>Нехватка</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квалифицированных</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специалистов</w:t>
            </w:r>
            <w:proofErr w:type="spellEnd"/>
          </w:p>
          <w:p w:rsidR="00931A3A" w:rsidRPr="00931A3A" w:rsidRDefault="00931A3A" w:rsidP="00EE086C">
            <w:pPr>
              <w:numPr>
                <w:ilvl w:val="0"/>
                <w:numId w:val="12"/>
              </w:numPr>
              <w:ind w:left="321" w:hanging="284"/>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Ограниченный потенциал цифровых инноваций местных ИТ-компаний</w:t>
            </w:r>
          </w:p>
          <w:p w:rsidR="00931A3A" w:rsidRPr="00931A3A" w:rsidRDefault="00931A3A" w:rsidP="00EE086C">
            <w:pPr>
              <w:numPr>
                <w:ilvl w:val="0"/>
                <w:numId w:val="12"/>
              </w:numPr>
              <w:ind w:left="321" w:hanging="284"/>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Отсутствие доступа к </w:t>
            </w:r>
            <w:r w:rsidRPr="00931A3A">
              <w:rPr>
                <w:rFonts w:ascii="Times New Roman" w:hAnsi="Times New Roman" w:cs="Times New Roman"/>
                <w:color w:val="000000"/>
                <w:sz w:val="24"/>
                <w:szCs w:val="24"/>
                <w:lang w:val="ru-RU" w:eastAsia="ru-RU"/>
              </w:rPr>
              <w:lastRenderedPageBreak/>
              <w:t xml:space="preserve">финансированию рисков, меценатам-инвесторам и первичному размещению </w:t>
            </w:r>
            <w:proofErr w:type="spellStart"/>
            <w:r w:rsidRPr="00931A3A">
              <w:rPr>
                <w:rFonts w:ascii="Times New Roman" w:hAnsi="Times New Roman" w:cs="Times New Roman"/>
                <w:color w:val="000000"/>
                <w:sz w:val="24"/>
                <w:szCs w:val="24"/>
                <w:lang w:val="ru-RU" w:eastAsia="ru-RU"/>
              </w:rPr>
              <w:t>криптовалюты</w:t>
            </w:r>
            <w:proofErr w:type="spellEnd"/>
          </w:p>
          <w:p w:rsidR="00931A3A" w:rsidRPr="00931A3A" w:rsidRDefault="00931A3A" w:rsidP="00EE086C">
            <w:pPr>
              <w:numPr>
                <w:ilvl w:val="0"/>
                <w:numId w:val="12"/>
              </w:numPr>
              <w:ind w:left="321" w:hanging="284"/>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Недостаточный маркетинговый потенциал и слаборазвитая сертификация персонала </w:t>
            </w:r>
          </w:p>
          <w:p w:rsidR="00931A3A" w:rsidRPr="00931A3A" w:rsidRDefault="00931A3A" w:rsidP="00EE086C">
            <w:pPr>
              <w:numPr>
                <w:ilvl w:val="0"/>
                <w:numId w:val="12"/>
              </w:numPr>
              <w:ind w:left="321" w:hanging="284"/>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Нехватка платформ совместного пользования и консультаций по развитию бизнеса для ИТ-</w:t>
            </w:r>
            <w:proofErr w:type="spellStart"/>
            <w:r w:rsidRPr="00931A3A">
              <w:rPr>
                <w:rFonts w:ascii="Times New Roman" w:hAnsi="Times New Roman" w:cs="Times New Roman"/>
                <w:color w:val="000000"/>
                <w:sz w:val="24"/>
                <w:szCs w:val="24"/>
                <w:lang w:val="ru-RU" w:eastAsia="ru-RU"/>
              </w:rPr>
              <w:t>стартапов</w:t>
            </w:r>
            <w:proofErr w:type="spellEnd"/>
          </w:p>
          <w:p w:rsidR="00931A3A" w:rsidRPr="00931A3A" w:rsidRDefault="00931A3A" w:rsidP="00EE086C">
            <w:pPr>
              <w:numPr>
                <w:ilvl w:val="0"/>
                <w:numId w:val="12"/>
              </w:numPr>
              <w:ind w:left="321" w:hanging="284"/>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Отсутствие </w:t>
            </w:r>
            <w:proofErr w:type="spellStart"/>
            <w:r w:rsidRPr="00931A3A">
              <w:rPr>
                <w:rFonts w:ascii="Times New Roman" w:hAnsi="Times New Roman" w:cs="Times New Roman"/>
                <w:color w:val="000000"/>
                <w:sz w:val="24"/>
                <w:szCs w:val="24"/>
                <w:lang w:val="ru-RU" w:eastAsia="ru-RU"/>
              </w:rPr>
              <w:t>брендинга</w:t>
            </w:r>
            <w:proofErr w:type="spellEnd"/>
            <w:r w:rsidRPr="00931A3A">
              <w:rPr>
                <w:rFonts w:ascii="Times New Roman" w:hAnsi="Times New Roman" w:cs="Times New Roman"/>
                <w:color w:val="000000"/>
                <w:sz w:val="24"/>
                <w:szCs w:val="24"/>
                <w:lang w:val="ru-RU" w:eastAsia="ru-RU"/>
              </w:rPr>
              <w:t xml:space="preserve"> и стратегии маркетинга и привлечения инвестиций для отрасли </w:t>
            </w:r>
            <w:proofErr w:type="gramStart"/>
            <w:r w:rsidRPr="00931A3A">
              <w:rPr>
                <w:rFonts w:ascii="Times New Roman" w:hAnsi="Times New Roman" w:cs="Times New Roman"/>
                <w:color w:val="000000"/>
                <w:sz w:val="24"/>
                <w:szCs w:val="24"/>
                <w:lang w:val="ru-RU" w:eastAsia="ru-RU"/>
              </w:rPr>
              <w:t>ИТ</w:t>
            </w:r>
            <w:proofErr w:type="gramEnd"/>
          </w:p>
          <w:p w:rsidR="00931A3A" w:rsidRPr="00931A3A" w:rsidRDefault="00931A3A" w:rsidP="00EE086C">
            <w:pPr>
              <w:numPr>
                <w:ilvl w:val="0"/>
                <w:numId w:val="12"/>
              </w:numPr>
              <w:ind w:left="321" w:hanging="284"/>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Примитивный и недостаточно разносторонний спрос на ИТ-услуги со стороны частного сектора, сводящийся лишь к основным услугам</w:t>
            </w:r>
          </w:p>
          <w:p w:rsidR="00931A3A" w:rsidRPr="00931A3A" w:rsidRDefault="00931A3A" w:rsidP="00EE086C">
            <w:pPr>
              <w:numPr>
                <w:ilvl w:val="0"/>
                <w:numId w:val="12"/>
              </w:numPr>
              <w:ind w:left="321" w:hanging="284"/>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Отсутствие культуры и ничтожные расходы компаний на научные разработки.  В Индексе глобальной конкурентоспособности Молдова занимает лишь 128 место из 137 проанализированных стран</w:t>
            </w:r>
          </w:p>
        </w:tc>
      </w:tr>
      <w:tr w:rsidR="00931A3A" w:rsidRPr="00931A3A" w:rsidTr="00F06F10">
        <w:trPr>
          <w:jc w:val="center"/>
        </w:trPr>
        <w:tc>
          <w:tcPr>
            <w:tcW w:w="5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A3A" w:rsidRPr="00931A3A" w:rsidRDefault="00931A3A" w:rsidP="00EE086C">
            <w:pPr>
              <w:jc w:val="both"/>
              <w:rPr>
                <w:rFonts w:ascii="Times New Roman" w:hAnsi="Times New Roman" w:cs="Times New Roman"/>
                <w:b/>
                <w:sz w:val="24"/>
                <w:szCs w:val="24"/>
                <w:lang w:eastAsia="ru-RU"/>
              </w:rPr>
            </w:pPr>
            <w:proofErr w:type="spellStart"/>
            <w:r w:rsidRPr="00931A3A">
              <w:rPr>
                <w:rFonts w:ascii="Times New Roman" w:hAnsi="Times New Roman" w:cs="Times New Roman"/>
                <w:b/>
                <w:sz w:val="24"/>
                <w:szCs w:val="24"/>
                <w:lang w:eastAsia="ru-RU"/>
              </w:rPr>
              <w:lastRenderedPageBreak/>
              <w:t>Возможности</w:t>
            </w:r>
            <w:proofErr w:type="spellEnd"/>
          </w:p>
        </w:tc>
        <w:tc>
          <w:tcPr>
            <w:tcW w:w="42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A3A" w:rsidRPr="00931A3A" w:rsidRDefault="00931A3A" w:rsidP="00EE086C">
            <w:pPr>
              <w:jc w:val="both"/>
              <w:rPr>
                <w:rFonts w:ascii="Times New Roman" w:hAnsi="Times New Roman" w:cs="Times New Roman"/>
                <w:b/>
                <w:sz w:val="24"/>
                <w:szCs w:val="24"/>
                <w:lang w:eastAsia="ru-RU"/>
              </w:rPr>
            </w:pPr>
            <w:proofErr w:type="spellStart"/>
            <w:r w:rsidRPr="00931A3A">
              <w:rPr>
                <w:rFonts w:ascii="Times New Roman" w:hAnsi="Times New Roman" w:cs="Times New Roman"/>
                <w:b/>
                <w:sz w:val="24"/>
                <w:szCs w:val="24"/>
                <w:lang w:eastAsia="ru-RU"/>
              </w:rPr>
              <w:t>Угрозы</w:t>
            </w:r>
            <w:proofErr w:type="spellEnd"/>
          </w:p>
        </w:tc>
      </w:tr>
      <w:tr w:rsidR="00931A3A" w:rsidRPr="004F176A" w:rsidTr="00F06F10">
        <w:trPr>
          <w:jc w:val="center"/>
        </w:trPr>
        <w:tc>
          <w:tcPr>
            <w:tcW w:w="5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A3A" w:rsidRPr="00931A3A" w:rsidRDefault="00931A3A" w:rsidP="00EE086C">
            <w:pPr>
              <w:numPr>
                <w:ilvl w:val="0"/>
                <w:numId w:val="5"/>
              </w:numPr>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b/>
                <w:color w:val="000000"/>
                <w:sz w:val="24"/>
                <w:szCs w:val="24"/>
                <w:lang w:val="ru-RU" w:eastAsia="ru-RU"/>
              </w:rPr>
              <w:t xml:space="preserve">Повышенное внимание государства </w:t>
            </w:r>
            <w:r w:rsidRPr="00931A3A">
              <w:rPr>
                <w:rFonts w:ascii="Times New Roman" w:hAnsi="Times New Roman" w:cs="Times New Roman"/>
                <w:color w:val="000000"/>
                <w:sz w:val="24"/>
                <w:szCs w:val="24"/>
                <w:lang w:val="ru-RU" w:eastAsia="ru-RU"/>
              </w:rPr>
              <w:t xml:space="preserve">к проблемам и потребностям отрасли </w:t>
            </w:r>
          </w:p>
          <w:p w:rsidR="00931A3A" w:rsidRPr="00931A3A" w:rsidRDefault="00931A3A" w:rsidP="00EE086C">
            <w:pPr>
              <w:numPr>
                <w:ilvl w:val="0"/>
                <w:numId w:val="5"/>
              </w:numPr>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b/>
                <w:color w:val="000000"/>
                <w:sz w:val="24"/>
                <w:szCs w:val="24"/>
                <w:lang w:val="ru-RU" w:eastAsia="ru-RU"/>
              </w:rPr>
              <w:t xml:space="preserve">Установление партнерских отношений </w:t>
            </w:r>
            <w:r w:rsidRPr="00931A3A">
              <w:rPr>
                <w:rFonts w:ascii="Times New Roman" w:hAnsi="Times New Roman" w:cs="Times New Roman"/>
                <w:color w:val="000000"/>
                <w:sz w:val="24"/>
                <w:szCs w:val="24"/>
                <w:lang w:val="ru-RU" w:eastAsia="ru-RU"/>
              </w:rPr>
              <w:t xml:space="preserve">с транснациональными компаниями в </w:t>
            </w:r>
            <w:r w:rsidRPr="00931A3A">
              <w:rPr>
                <w:rFonts w:ascii="Times New Roman" w:hAnsi="Times New Roman" w:cs="Times New Roman"/>
                <w:color w:val="000000"/>
                <w:sz w:val="24"/>
                <w:szCs w:val="24"/>
                <w:lang w:val="ru-RU" w:eastAsia="ru-RU"/>
              </w:rPr>
              <w:lastRenderedPageBreak/>
              <w:t>области информационных технологий</w:t>
            </w:r>
          </w:p>
          <w:p w:rsidR="00931A3A" w:rsidRPr="00931A3A" w:rsidRDefault="00931A3A" w:rsidP="00EE086C">
            <w:pPr>
              <w:numPr>
                <w:ilvl w:val="0"/>
                <w:numId w:val="5"/>
              </w:numPr>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b/>
                <w:color w:val="000000"/>
                <w:sz w:val="24"/>
                <w:szCs w:val="24"/>
                <w:lang w:val="ru-RU" w:eastAsia="ru-RU"/>
              </w:rPr>
              <w:t>Привлечение иностранных и местных инвестиций</w:t>
            </w:r>
            <w:r w:rsidRPr="00931A3A">
              <w:rPr>
                <w:rFonts w:ascii="Times New Roman" w:hAnsi="Times New Roman" w:cs="Times New Roman"/>
                <w:color w:val="000000"/>
                <w:sz w:val="24"/>
                <w:szCs w:val="24"/>
                <w:lang w:val="ru-RU" w:eastAsia="ru-RU"/>
              </w:rPr>
              <w:t xml:space="preserve"> на развитие ИТ-</w:t>
            </w:r>
            <w:proofErr w:type="spellStart"/>
            <w:r w:rsidRPr="00931A3A">
              <w:rPr>
                <w:rFonts w:ascii="Times New Roman" w:hAnsi="Times New Roman" w:cs="Times New Roman"/>
                <w:color w:val="000000"/>
                <w:sz w:val="24"/>
                <w:szCs w:val="24"/>
                <w:lang w:val="ru-RU" w:eastAsia="ru-RU"/>
              </w:rPr>
              <w:t>стартапов</w:t>
            </w:r>
            <w:proofErr w:type="spellEnd"/>
          </w:p>
          <w:p w:rsidR="00931A3A" w:rsidRPr="00931A3A" w:rsidRDefault="00931A3A" w:rsidP="00EE086C">
            <w:pPr>
              <w:numPr>
                <w:ilvl w:val="0"/>
                <w:numId w:val="5"/>
              </w:numPr>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b/>
                <w:color w:val="000000"/>
                <w:sz w:val="24"/>
                <w:szCs w:val="24"/>
                <w:lang w:val="ru-RU" w:eastAsia="ru-RU"/>
              </w:rPr>
              <w:t>Постоянное развитие технологий и инноваций</w:t>
            </w:r>
            <w:r w:rsidRPr="00931A3A">
              <w:rPr>
                <w:rFonts w:ascii="Times New Roman" w:hAnsi="Times New Roman" w:cs="Times New Roman"/>
                <w:color w:val="000000"/>
                <w:sz w:val="24"/>
                <w:szCs w:val="24"/>
                <w:lang w:val="ru-RU" w:eastAsia="ru-RU"/>
              </w:rPr>
              <w:t xml:space="preserve"> и способности их поглощения</w:t>
            </w:r>
          </w:p>
          <w:p w:rsidR="00931A3A" w:rsidRPr="00931A3A" w:rsidRDefault="00931A3A" w:rsidP="00EE086C">
            <w:pPr>
              <w:numPr>
                <w:ilvl w:val="0"/>
                <w:numId w:val="5"/>
              </w:numPr>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b/>
                <w:color w:val="000000"/>
                <w:sz w:val="24"/>
                <w:szCs w:val="24"/>
                <w:lang w:val="ru-RU" w:eastAsia="ru-RU"/>
              </w:rPr>
              <w:t xml:space="preserve">Развитие электронной торговли </w:t>
            </w:r>
            <w:r w:rsidRPr="00931A3A">
              <w:rPr>
                <w:rFonts w:ascii="Times New Roman" w:hAnsi="Times New Roman" w:cs="Times New Roman"/>
                <w:color w:val="000000"/>
                <w:sz w:val="24"/>
                <w:szCs w:val="24"/>
                <w:lang w:val="ru-RU" w:eastAsia="ru-RU"/>
              </w:rPr>
              <w:t>и системы электронных закупок</w:t>
            </w:r>
          </w:p>
          <w:p w:rsidR="00931A3A" w:rsidRPr="00931A3A" w:rsidRDefault="00931A3A" w:rsidP="00EE086C">
            <w:pPr>
              <w:numPr>
                <w:ilvl w:val="0"/>
                <w:numId w:val="5"/>
              </w:numPr>
              <w:contextualSpacing/>
              <w:jc w:val="both"/>
              <w:rPr>
                <w:rFonts w:ascii="Times New Roman" w:hAnsi="Times New Roman" w:cs="Times New Roman"/>
                <w:color w:val="000000"/>
                <w:sz w:val="24"/>
                <w:szCs w:val="24"/>
                <w:lang w:eastAsia="ru-RU"/>
              </w:rPr>
            </w:pPr>
            <w:proofErr w:type="spellStart"/>
            <w:r w:rsidRPr="00931A3A">
              <w:rPr>
                <w:rFonts w:ascii="Times New Roman" w:hAnsi="Times New Roman" w:cs="Times New Roman"/>
                <w:b/>
                <w:color w:val="000000"/>
                <w:sz w:val="24"/>
                <w:szCs w:val="24"/>
                <w:lang w:eastAsia="ru-RU"/>
              </w:rPr>
              <w:t>Привлечение</w:t>
            </w:r>
            <w:proofErr w:type="spellEnd"/>
            <w:r w:rsidRPr="00931A3A">
              <w:rPr>
                <w:rFonts w:ascii="Times New Roman" w:hAnsi="Times New Roman" w:cs="Times New Roman"/>
                <w:b/>
                <w:color w:val="000000"/>
                <w:sz w:val="24"/>
                <w:szCs w:val="24"/>
                <w:lang w:eastAsia="ru-RU"/>
              </w:rPr>
              <w:t xml:space="preserve"> </w:t>
            </w:r>
            <w:proofErr w:type="spellStart"/>
            <w:r w:rsidRPr="00931A3A">
              <w:rPr>
                <w:rFonts w:ascii="Times New Roman" w:hAnsi="Times New Roman" w:cs="Times New Roman"/>
                <w:b/>
                <w:color w:val="000000"/>
                <w:sz w:val="24"/>
                <w:szCs w:val="24"/>
                <w:lang w:eastAsia="ru-RU"/>
              </w:rPr>
              <w:t>квалифицированных</w:t>
            </w:r>
            <w:proofErr w:type="spellEnd"/>
            <w:r w:rsidRPr="00931A3A">
              <w:rPr>
                <w:rFonts w:ascii="Times New Roman" w:hAnsi="Times New Roman" w:cs="Times New Roman"/>
                <w:b/>
                <w:color w:val="000000"/>
                <w:sz w:val="24"/>
                <w:szCs w:val="24"/>
                <w:lang w:eastAsia="ru-RU"/>
              </w:rPr>
              <w:t xml:space="preserve"> </w:t>
            </w:r>
            <w:proofErr w:type="spellStart"/>
            <w:r w:rsidRPr="00931A3A">
              <w:rPr>
                <w:rFonts w:ascii="Times New Roman" w:hAnsi="Times New Roman" w:cs="Times New Roman"/>
                <w:b/>
                <w:color w:val="000000"/>
                <w:sz w:val="24"/>
                <w:szCs w:val="24"/>
                <w:lang w:eastAsia="ru-RU"/>
              </w:rPr>
              <w:t>кадровых</w:t>
            </w:r>
            <w:proofErr w:type="spellEnd"/>
            <w:r w:rsidRPr="00931A3A">
              <w:rPr>
                <w:rFonts w:ascii="Times New Roman" w:hAnsi="Times New Roman" w:cs="Times New Roman"/>
                <w:b/>
                <w:color w:val="000000"/>
                <w:sz w:val="24"/>
                <w:szCs w:val="24"/>
                <w:lang w:eastAsia="ru-RU"/>
              </w:rPr>
              <w:t xml:space="preserve"> </w:t>
            </w:r>
            <w:proofErr w:type="spellStart"/>
            <w:r w:rsidRPr="00931A3A">
              <w:rPr>
                <w:rFonts w:ascii="Times New Roman" w:hAnsi="Times New Roman" w:cs="Times New Roman"/>
                <w:b/>
                <w:color w:val="000000"/>
                <w:sz w:val="24"/>
                <w:szCs w:val="24"/>
                <w:lang w:eastAsia="ru-RU"/>
              </w:rPr>
              <w:t>ресурсов</w:t>
            </w:r>
            <w:proofErr w:type="spellEnd"/>
          </w:p>
          <w:p w:rsidR="00931A3A" w:rsidRPr="00931A3A" w:rsidRDefault="00931A3A" w:rsidP="00EE086C">
            <w:pPr>
              <w:numPr>
                <w:ilvl w:val="0"/>
                <w:numId w:val="5"/>
              </w:numPr>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b/>
                <w:color w:val="000000"/>
                <w:sz w:val="24"/>
                <w:szCs w:val="24"/>
                <w:lang w:val="ru-RU" w:eastAsia="ru-RU"/>
              </w:rPr>
              <w:t xml:space="preserve">Стимулирование внутреннего спроса </w:t>
            </w:r>
            <w:r w:rsidRPr="00931A3A">
              <w:rPr>
                <w:rFonts w:ascii="Times New Roman" w:hAnsi="Times New Roman" w:cs="Times New Roman"/>
                <w:color w:val="000000"/>
                <w:sz w:val="24"/>
                <w:szCs w:val="24"/>
                <w:lang w:val="ru-RU" w:eastAsia="ru-RU"/>
              </w:rPr>
              <w:t>на ИТ-продукты со стороны частного сектора</w:t>
            </w:r>
          </w:p>
        </w:tc>
        <w:tc>
          <w:tcPr>
            <w:tcW w:w="42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1A3A" w:rsidRPr="00931A3A" w:rsidRDefault="00931A3A" w:rsidP="00EE086C">
            <w:pPr>
              <w:numPr>
                <w:ilvl w:val="0"/>
                <w:numId w:val="5"/>
              </w:numPr>
              <w:ind w:left="321" w:hanging="284"/>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b/>
                <w:color w:val="000000"/>
                <w:sz w:val="24"/>
                <w:szCs w:val="24"/>
                <w:lang w:val="ru-RU" w:eastAsia="ru-RU"/>
              </w:rPr>
              <w:lastRenderedPageBreak/>
              <w:t>Раздробленность отрасли</w:t>
            </w:r>
            <w:r w:rsidRPr="00931A3A">
              <w:rPr>
                <w:rFonts w:ascii="Times New Roman" w:hAnsi="Times New Roman" w:cs="Times New Roman"/>
                <w:color w:val="000000"/>
                <w:sz w:val="24"/>
                <w:szCs w:val="24"/>
                <w:lang w:val="ru-RU" w:eastAsia="ru-RU"/>
              </w:rPr>
              <w:t xml:space="preserve">: Отрасль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в Республике Молдова на данный момент чрезвычайно раздроблена. Некоторыми ключевыми вызовами </w:t>
            </w:r>
            <w:r w:rsidRPr="00931A3A">
              <w:rPr>
                <w:rFonts w:ascii="Times New Roman" w:hAnsi="Times New Roman" w:cs="Times New Roman"/>
                <w:color w:val="000000"/>
                <w:sz w:val="24"/>
                <w:szCs w:val="24"/>
                <w:lang w:val="ru-RU" w:eastAsia="ru-RU"/>
              </w:rPr>
              <w:lastRenderedPageBreak/>
              <w:t>являются: 1) доступ к финансированию и рисковому капиталу; 2) влияние потенциальных международных рынков; 3) ограниченные способности в продажах и маркетинге; 4) приведение в соответствие со стандартами процесса, качества и сертификации</w:t>
            </w:r>
          </w:p>
          <w:p w:rsidR="00931A3A" w:rsidRPr="00931A3A" w:rsidRDefault="00931A3A" w:rsidP="00EE086C">
            <w:pPr>
              <w:numPr>
                <w:ilvl w:val="0"/>
                <w:numId w:val="5"/>
              </w:numPr>
              <w:ind w:left="321" w:hanging="284"/>
              <w:contextualSpacing/>
              <w:jc w:val="both"/>
              <w:rPr>
                <w:rFonts w:ascii="Times New Roman" w:hAnsi="Times New Roman" w:cs="Times New Roman"/>
                <w:color w:val="000000"/>
                <w:sz w:val="24"/>
                <w:szCs w:val="24"/>
                <w:lang w:eastAsia="ru-RU"/>
              </w:rPr>
            </w:pPr>
            <w:proofErr w:type="spellStart"/>
            <w:r w:rsidRPr="00931A3A">
              <w:rPr>
                <w:rFonts w:ascii="Times New Roman" w:hAnsi="Times New Roman" w:cs="Times New Roman"/>
                <w:b/>
                <w:color w:val="000000"/>
                <w:sz w:val="24"/>
                <w:szCs w:val="24"/>
                <w:lang w:eastAsia="ru-RU"/>
              </w:rPr>
              <w:t>Давление</w:t>
            </w:r>
            <w:proofErr w:type="spellEnd"/>
            <w:r w:rsidRPr="00931A3A">
              <w:rPr>
                <w:rFonts w:ascii="Times New Roman" w:hAnsi="Times New Roman" w:cs="Times New Roman"/>
                <w:b/>
                <w:color w:val="000000"/>
                <w:sz w:val="24"/>
                <w:szCs w:val="24"/>
                <w:lang w:eastAsia="ru-RU"/>
              </w:rPr>
              <w:t xml:space="preserve"> </w:t>
            </w:r>
            <w:proofErr w:type="spellStart"/>
            <w:r w:rsidRPr="00931A3A">
              <w:rPr>
                <w:rFonts w:ascii="Times New Roman" w:hAnsi="Times New Roman" w:cs="Times New Roman"/>
                <w:b/>
                <w:bCs/>
                <w:color w:val="000000"/>
                <w:sz w:val="24"/>
                <w:szCs w:val="24"/>
                <w:lang w:eastAsia="ru-RU"/>
              </w:rPr>
              <w:t>международной</w:t>
            </w:r>
            <w:proofErr w:type="spellEnd"/>
            <w:r w:rsidRPr="00931A3A">
              <w:rPr>
                <w:rFonts w:ascii="Times New Roman" w:hAnsi="Times New Roman" w:cs="Times New Roman"/>
                <w:b/>
                <w:color w:val="000000"/>
                <w:sz w:val="24"/>
                <w:szCs w:val="24"/>
                <w:lang w:eastAsia="ru-RU"/>
              </w:rPr>
              <w:t xml:space="preserve"> </w:t>
            </w:r>
            <w:proofErr w:type="spellStart"/>
            <w:r w:rsidRPr="00931A3A">
              <w:rPr>
                <w:rFonts w:ascii="Times New Roman" w:hAnsi="Times New Roman" w:cs="Times New Roman"/>
                <w:b/>
                <w:color w:val="000000"/>
                <w:sz w:val="24"/>
                <w:szCs w:val="24"/>
                <w:lang w:eastAsia="ru-RU"/>
              </w:rPr>
              <w:t>конкуренции</w:t>
            </w:r>
            <w:proofErr w:type="spellEnd"/>
          </w:p>
          <w:p w:rsidR="00931A3A" w:rsidRPr="00931A3A" w:rsidRDefault="00931A3A" w:rsidP="00EE086C">
            <w:pPr>
              <w:numPr>
                <w:ilvl w:val="0"/>
                <w:numId w:val="5"/>
              </w:numPr>
              <w:ind w:left="321" w:hanging="284"/>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b/>
                <w:color w:val="000000"/>
                <w:sz w:val="24"/>
                <w:szCs w:val="24"/>
                <w:lang w:val="ru-RU" w:eastAsia="ru-RU"/>
              </w:rPr>
              <w:t>Медленная адаптация системы образования</w:t>
            </w:r>
            <w:r w:rsidRPr="00931A3A">
              <w:rPr>
                <w:rFonts w:ascii="Times New Roman" w:hAnsi="Times New Roman" w:cs="Times New Roman"/>
                <w:color w:val="000000"/>
                <w:sz w:val="24"/>
                <w:szCs w:val="24"/>
                <w:lang w:val="ru-RU" w:eastAsia="ru-RU"/>
              </w:rPr>
              <w:t xml:space="preserve"> к спросу на рынке труда </w:t>
            </w:r>
            <w:proofErr w:type="gramStart"/>
            <w:r w:rsidRPr="00931A3A">
              <w:rPr>
                <w:rFonts w:ascii="Times New Roman" w:hAnsi="Times New Roman" w:cs="Times New Roman"/>
                <w:color w:val="000000"/>
                <w:sz w:val="24"/>
                <w:szCs w:val="24"/>
                <w:lang w:val="ru-RU" w:eastAsia="ru-RU"/>
              </w:rPr>
              <w:t>ИТ</w:t>
            </w:r>
            <w:proofErr w:type="gramEnd"/>
          </w:p>
          <w:p w:rsidR="00931A3A" w:rsidRPr="00931A3A" w:rsidRDefault="00931A3A" w:rsidP="00EE086C">
            <w:pPr>
              <w:numPr>
                <w:ilvl w:val="0"/>
                <w:numId w:val="5"/>
              </w:numPr>
              <w:ind w:left="321" w:hanging="284"/>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b/>
                <w:color w:val="000000"/>
                <w:sz w:val="24"/>
                <w:szCs w:val="24"/>
                <w:lang w:val="ru-RU" w:eastAsia="ru-RU"/>
              </w:rPr>
              <w:t xml:space="preserve">Слабое участие студентов </w:t>
            </w:r>
            <w:r w:rsidRPr="00931A3A">
              <w:rPr>
                <w:rFonts w:ascii="Times New Roman" w:hAnsi="Times New Roman" w:cs="Times New Roman"/>
                <w:color w:val="000000"/>
                <w:sz w:val="24"/>
                <w:szCs w:val="24"/>
                <w:lang w:val="ru-RU" w:eastAsia="ru-RU"/>
              </w:rPr>
              <w:t xml:space="preserve">в образовательных программах в сфере </w:t>
            </w:r>
            <w:proofErr w:type="gramStart"/>
            <w:r w:rsidRPr="00931A3A">
              <w:rPr>
                <w:rFonts w:ascii="Times New Roman" w:hAnsi="Times New Roman" w:cs="Times New Roman"/>
                <w:color w:val="000000"/>
                <w:sz w:val="24"/>
                <w:szCs w:val="24"/>
                <w:lang w:val="ru-RU" w:eastAsia="ru-RU"/>
              </w:rPr>
              <w:t>ИТ</w:t>
            </w:r>
            <w:proofErr w:type="gramEnd"/>
          </w:p>
        </w:tc>
      </w:tr>
    </w:tbl>
    <w:p w:rsidR="00931A3A" w:rsidRDefault="00931A3A" w:rsidP="00EE086C">
      <w:pPr>
        <w:jc w:val="both"/>
        <w:rPr>
          <w:rFonts w:ascii="Times New Roman" w:hAnsi="Times New Roman" w:cs="Times New Roman"/>
          <w:b/>
          <w:color w:val="000000"/>
          <w:sz w:val="24"/>
          <w:szCs w:val="24"/>
          <w:lang w:eastAsia="ru-RU"/>
        </w:rPr>
      </w:pPr>
    </w:p>
    <w:p w:rsidR="004F176A" w:rsidRPr="004F176A" w:rsidRDefault="004F176A" w:rsidP="00EE086C">
      <w:pPr>
        <w:jc w:val="both"/>
        <w:rPr>
          <w:rFonts w:ascii="Times New Roman" w:hAnsi="Times New Roman" w:cs="Times New Roman"/>
          <w:b/>
          <w:color w:val="000000"/>
          <w:sz w:val="24"/>
          <w:szCs w:val="24"/>
          <w:lang w:eastAsia="ru-RU"/>
        </w:rPr>
      </w:pPr>
    </w:p>
    <w:p w:rsidR="004F176A" w:rsidRDefault="00931A3A" w:rsidP="004F176A">
      <w:pPr>
        <w:contextualSpacing/>
        <w:jc w:val="center"/>
        <w:rPr>
          <w:rFonts w:ascii="Times New Roman" w:hAnsi="Times New Roman" w:cs="Times New Roman"/>
          <w:b/>
          <w:color w:val="000000"/>
          <w:sz w:val="24"/>
          <w:szCs w:val="24"/>
          <w:lang w:eastAsia="ru-RU"/>
        </w:rPr>
      </w:pPr>
      <w:r w:rsidRPr="00931A3A">
        <w:rPr>
          <w:rFonts w:ascii="Times New Roman" w:hAnsi="Times New Roman" w:cs="Times New Roman"/>
          <w:b/>
          <w:color w:val="000000"/>
          <w:sz w:val="24"/>
          <w:szCs w:val="24"/>
          <w:lang w:val="ro-RO" w:eastAsia="ru-RU"/>
        </w:rPr>
        <w:t xml:space="preserve">III. </w:t>
      </w:r>
      <w:r w:rsidRPr="00931A3A">
        <w:rPr>
          <w:rFonts w:ascii="Times New Roman" w:hAnsi="Times New Roman" w:cs="Times New Roman"/>
          <w:b/>
          <w:color w:val="000000"/>
          <w:sz w:val="24"/>
          <w:szCs w:val="24"/>
          <w:lang w:val="ru-RU" w:eastAsia="ru-RU"/>
        </w:rPr>
        <w:t>ОБЩАЯ ЦЕЛЬ, ОПЕРАЦИОННЫЕ ЦЕЛИ И</w:t>
      </w:r>
    </w:p>
    <w:p w:rsidR="00931A3A" w:rsidRPr="00931A3A" w:rsidRDefault="00931A3A" w:rsidP="004F176A">
      <w:pPr>
        <w:contextualSpacing/>
        <w:jc w:val="center"/>
        <w:rPr>
          <w:rFonts w:ascii="Times New Roman" w:hAnsi="Times New Roman" w:cs="Times New Roman"/>
          <w:b/>
          <w:color w:val="000000"/>
          <w:sz w:val="24"/>
          <w:szCs w:val="24"/>
          <w:lang w:val="ru-RU" w:eastAsia="ru-RU"/>
        </w:rPr>
      </w:pPr>
      <w:r w:rsidRPr="00931A3A">
        <w:rPr>
          <w:rFonts w:ascii="Times New Roman" w:hAnsi="Times New Roman" w:cs="Times New Roman"/>
          <w:b/>
          <w:color w:val="000000"/>
          <w:sz w:val="24"/>
          <w:szCs w:val="24"/>
          <w:lang w:val="ru-RU" w:eastAsia="ru-RU"/>
        </w:rPr>
        <w:t>СФЕРЫ ВМЕШАТЕЛЬСТВА</w:t>
      </w:r>
    </w:p>
    <w:p w:rsidR="00931A3A" w:rsidRPr="00931A3A" w:rsidRDefault="00931A3A" w:rsidP="00EE086C">
      <w:pPr>
        <w:contextualSpacing/>
        <w:jc w:val="both"/>
        <w:rPr>
          <w:rFonts w:ascii="Times New Roman" w:hAnsi="Times New Roman" w:cs="Times New Roman"/>
          <w:b/>
          <w:color w:val="000000"/>
          <w:sz w:val="24"/>
          <w:szCs w:val="24"/>
          <w:lang w:val="ru-RU" w:eastAsia="ru-RU"/>
        </w:rPr>
      </w:pPr>
    </w:p>
    <w:p w:rsidR="00931A3A" w:rsidRPr="00931A3A" w:rsidRDefault="00931A3A" w:rsidP="00EE086C">
      <w:pPr>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Целью настоящей Стратегии является последовательное и цельное обоснование операционных целей, приоритетов и направлений действий в целях развития цифровой инновационной экосистемы и поддержки ИТ-</w:t>
      </w:r>
      <w:proofErr w:type="spellStart"/>
      <w:r w:rsidRPr="00931A3A">
        <w:rPr>
          <w:rFonts w:ascii="Times New Roman" w:hAnsi="Times New Roman" w:cs="Times New Roman"/>
          <w:color w:val="000000"/>
          <w:sz w:val="24"/>
          <w:szCs w:val="24"/>
          <w:lang w:val="ru-RU" w:eastAsia="ru-RU"/>
        </w:rPr>
        <w:t>стартапов</w:t>
      </w:r>
      <w:proofErr w:type="spellEnd"/>
      <w:r w:rsidRPr="00931A3A">
        <w:rPr>
          <w:rFonts w:ascii="Times New Roman" w:hAnsi="Times New Roman" w:cs="Times New Roman"/>
          <w:color w:val="000000"/>
          <w:sz w:val="24"/>
          <w:szCs w:val="24"/>
          <w:lang w:val="ru-RU" w:eastAsia="ru-RU"/>
        </w:rPr>
        <w:t xml:space="preserve">. </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b/>
          <w:color w:val="000000"/>
          <w:sz w:val="24"/>
          <w:szCs w:val="24"/>
          <w:lang w:val="ru-RU" w:eastAsia="ru-RU"/>
        </w:rPr>
        <w:t>Видение:</w:t>
      </w:r>
      <w:r w:rsidRPr="00931A3A">
        <w:rPr>
          <w:rFonts w:ascii="Times New Roman" w:hAnsi="Times New Roman" w:cs="Times New Roman"/>
          <w:color w:val="000000"/>
          <w:sz w:val="24"/>
          <w:szCs w:val="24"/>
          <w:lang w:val="ru-RU" w:eastAsia="ru-RU"/>
        </w:rPr>
        <w:t xml:space="preserve"> Конкурентоспособная отрасль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ориентированная на цифровые инновации во всех отраслях экономики, и создание ИТ-продуктов и услуг с высокой добавленной стоимостью для внутреннего и экспортного рынка на основании научных разработок.</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b/>
          <w:color w:val="000000"/>
          <w:sz w:val="24"/>
          <w:szCs w:val="24"/>
          <w:lang w:val="ru-RU" w:eastAsia="ru-RU"/>
        </w:rPr>
        <w:t>Общая цель:</w:t>
      </w:r>
      <w:r w:rsidRPr="00931A3A">
        <w:rPr>
          <w:rFonts w:ascii="Times New Roman" w:hAnsi="Times New Roman" w:cs="Times New Roman"/>
          <w:color w:val="000000"/>
          <w:sz w:val="24"/>
          <w:szCs w:val="24"/>
          <w:lang w:val="ru-RU" w:eastAsia="ru-RU"/>
        </w:rPr>
        <w:t xml:space="preserve"> Создание условий для повышения конкурентоспособности, диверсификации отрасли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стимулирования </w:t>
      </w:r>
      <w:proofErr w:type="spellStart"/>
      <w:r w:rsidRPr="00931A3A">
        <w:rPr>
          <w:rFonts w:ascii="Times New Roman" w:hAnsi="Times New Roman" w:cs="Times New Roman"/>
          <w:color w:val="000000"/>
          <w:sz w:val="24"/>
          <w:szCs w:val="24"/>
          <w:lang w:val="ru-RU" w:eastAsia="ru-RU"/>
        </w:rPr>
        <w:t>стартапов</w:t>
      </w:r>
      <w:proofErr w:type="spellEnd"/>
      <w:r w:rsidRPr="00931A3A">
        <w:rPr>
          <w:rFonts w:ascii="Times New Roman" w:hAnsi="Times New Roman" w:cs="Times New Roman"/>
          <w:color w:val="000000"/>
          <w:sz w:val="24"/>
          <w:szCs w:val="24"/>
          <w:lang w:val="ru-RU" w:eastAsia="ru-RU"/>
        </w:rPr>
        <w:t xml:space="preserve"> и их ориентации на цифровые инновации во всех отраслях экономики. </w:t>
      </w:r>
    </w:p>
    <w:p w:rsidR="00931A3A" w:rsidRPr="00931A3A" w:rsidRDefault="00931A3A" w:rsidP="00EE086C">
      <w:pPr>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Для достижения общей цели посредством осуществления настоящей Стратегии Правительство предполагает реализацию действий в следующих </w:t>
      </w:r>
      <w:r w:rsidRPr="00931A3A">
        <w:rPr>
          <w:rFonts w:ascii="Times New Roman" w:hAnsi="Times New Roman" w:cs="Times New Roman"/>
          <w:bCs/>
          <w:color w:val="000000"/>
          <w:sz w:val="24"/>
          <w:szCs w:val="24"/>
          <w:lang w:val="ru-RU" w:eastAsia="ru-RU"/>
        </w:rPr>
        <w:t>сферах вмешательства</w:t>
      </w:r>
      <w:r w:rsidRPr="00931A3A">
        <w:rPr>
          <w:rFonts w:ascii="Times New Roman" w:hAnsi="Times New Roman" w:cs="Times New Roman"/>
          <w:color w:val="000000"/>
          <w:sz w:val="24"/>
          <w:szCs w:val="24"/>
          <w:lang w:val="ru-RU" w:eastAsia="ru-RU"/>
        </w:rPr>
        <w:t xml:space="preserve"> на период 2018-2023 гг.: </w:t>
      </w:r>
    </w:p>
    <w:p w:rsidR="00931A3A" w:rsidRPr="00931A3A" w:rsidRDefault="00931A3A" w:rsidP="00EE086C">
      <w:pPr>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1) конкурентоспособная бизнес-среда для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w:t>
      </w:r>
    </w:p>
    <w:p w:rsidR="00931A3A" w:rsidRPr="00931A3A" w:rsidRDefault="00931A3A" w:rsidP="00EE086C">
      <w:pPr>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2) конкурентоспособность трудовой капитал в области ИКТ;</w:t>
      </w:r>
    </w:p>
    <w:p w:rsidR="00931A3A" w:rsidRPr="00931A3A" w:rsidRDefault="00931A3A" w:rsidP="00EE086C">
      <w:pPr>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3) инновации, основанные на ИКТ;</w:t>
      </w:r>
    </w:p>
    <w:p w:rsidR="00931A3A" w:rsidRPr="00931A3A" w:rsidRDefault="00931A3A" w:rsidP="00EE086C">
      <w:pPr>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4) поддержка инвестиций и экспорта ИТ.</w:t>
      </w:r>
    </w:p>
    <w:p w:rsidR="00931A3A" w:rsidRPr="00931A3A" w:rsidRDefault="00931A3A" w:rsidP="00EE086C">
      <w:pPr>
        <w:spacing w:before="120" w:after="120"/>
        <w:ind w:left="630"/>
        <w:contextualSpacing/>
        <w:jc w:val="both"/>
        <w:rPr>
          <w:rFonts w:ascii="Times New Roman" w:hAnsi="Times New Roman" w:cs="Times New Roman"/>
          <w:b/>
          <w:color w:val="000000"/>
          <w:sz w:val="24"/>
          <w:szCs w:val="24"/>
          <w:lang w:val="ro-RO" w:eastAsia="ru-RU"/>
        </w:rPr>
      </w:pPr>
    </w:p>
    <w:p w:rsidR="00931A3A" w:rsidRPr="00931A3A" w:rsidRDefault="00931A3A" w:rsidP="004F176A">
      <w:pPr>
        <w:spacing w:before="120" w:after="120"/>
        <w:ind w:left="630"/>
        <w:contextualSpacing/>
        <w:jc w:val="center"/>
        <w:rPr>
          <w:rFonts w:ascii="Times New Roman" w:hAnsi="Times New Roman" w:cs="Times New Roman"/>
          <w:b/>
          <w:color w:val="000000"/>
          <w:sz w:val="24"/>
          <w:szCs w:val="24"/>
          <w:lang w:val="ro-RO" w:eastAsia="ru-RU"/>
        </w:rPr>
      </w:pPr>
      <w:r w:rsidRPr="00931A3A">
        <w:rPr>
          <w:rFonts w:ascii="Times New Roman" w:hAnsi="Times New Roman" w:cs="Times New Roman"/>
          <w:b/>
          <w:color w:val="000000"/>
          <w:sz w:val="24"/>
          <w:szCs w:val="24"/>
          <w:lang w:val="ro-RO" w:eastAsia="ru-RU"/>
        </w:rPr>
        <w:t>Раздел 1</w:t>
      </w:r>
    </w:p>
    <w:p w:rsidR="00931A3A" w:rsidRPr="00931A3A" w:rsidRDefault="00931A3A" w:rsidP="004F176A">
      <w:pPr>
        <w:spacing w:before="120" w:after="120"/>
        <w:ind w:left="630"/>
        <w:contextualSpacing/>
        <w:jc w:val="center"/>
        <w:rPr>
          <w:rFonts w:ascii="Times New Roman" w:hAnsi="Times New Roman" w:cs="Times New Roman"/>
          <w:b/>
          <w:color w:val="000000"/>
          <w:sz w:val="24"/>
          <w:szCs w:val="24"/>
          <w:lang w:val="ru-RU" w:eastAsia="ru-RU"/>
        </w:rPr>
      </w:pPr>
      <w:r w:rsidRPr="00931A3A">
        <w:rPr>
          <w:rFonts w:ascii="Times New Roman" w:hAnsi="Times New Roman" w:cs="Times New Roman"/>
          <w:b/>
          <w:color w:val="000000"/>
          <w:sz w:val="24"/>
          <w:szCs w:val="24"/>
          <w:lang w:val="ru-RU" w:eastAsia="ru-RU"/>
        </w:rPr>
        <w:t xml:space="preserve">Конкурентоспособная бизнес-среда для </w:t>
      </w:r>
      <w:proofErr w:type="gramStart"/>
      <w:r w:rsidRPr="00931A3A">
        <w:rPr>
          <w:rFonts w:ascii="Times New Roman" w:hAnsi="Times New Roman" w:cs="Times New Roman"/>
          <w:b/>
          <w:color w:val="000000"/>
          <w:sz w:val="24"/>
          <w:szCs w:val="24"/>
          <w:lang w:val="ru-RU" w:eastAsia="ru-RU"/>
        </w:rPr>
        <w:t>ИТ</w:t>
      </w:r>
      <w:proofErr w:type="gramEnd"/>
    </w:p>
    <w:p w:rsidR="00931A3A" w:rsidRPr="00931A3A" w:rsidRDefault="00931A3A" w:rsidP="00EE086C">
      <w:pPr>
        <w:spacing w:before="120" w:after="120"/>
        <w:ind w:left="630"/>
        <w:contextualSpacing/>
        <w:jc w:val="both"/>
        <w:rPr>
          <w:rFonts w:ascii="Times New Roman" w:hAnsi="Times New Roman" w:cs="Times New Roman"/>
          <w:color w:val="000000"/>
          <w:sz w:val="24"/>
          <w:szCs w:val="24"/>
          <w:lang w:val="ru-RU" w:eastAsia="ru-RU"/>
        </w:rPr>
      </w:pPr>
    </w:p>
    <w:p w:rsidR="00931A3A" w:rsidRPr="00931A3A" w:rsidRDefault="00931A3A" w:rsidP="00EE086C">
      <w:pPr>
        <w:spacing w:after="120"/>
        <w:ind w:firstLine="630"/>
        <w:jc w:val="both"/>
        <w:rPr>
          <w:rFonts w:ascii="Times New Roman" w:hAnsi="Times New Roman" w:cs="Times New Roman"/>
          <w:color w:val="000000"/>
          <w:sz w:val="24"/>
          <w:szCs w:val="24"/>
          <w:lang w:val="ru-RU" w:eastAsia="ru-RU"/>
        </w:rPr>
      </w:pPr>
      <w:r w:rsidRPr="00931A3A">
        <w:rPr>
          <w:rFonts w:ascii="Times New Roman" w:hAnsi="Times New Roman" w:cs="Times New Roman"/>
          <w:b/>
          <w:color w:val="000000"/>
          <w:sz w:val="24"/>
          <w:szCs w:val="24"/>
          <w:lang w:val="ru-RU" w:eastAsia="ru-RU"/>
        </w:rPr>
        <w:t xml:space="preserve">Конкретные цели </w:t>
      </w:r>
      <w:r w:rsidRPr="00931A3A">
        <w:rPr>
          <w:rFonts w:ascii="Times New Roman" w:hAnsi="Times New Roman" w:cs="Times New Roman"/>
          <w:bCs/>
          <w:color w:val="000000"/>
          <w:sz w:val="24"/>
          <w:szCs w:val="24"/>
          <w:lang w:val="ru-RU" w:eastAsia="ru-RU"/>
        </w:rPr>
        <w:t>до 2023 года</w:t>
      </w:r>
      <w:r w:rsidRPr="00931A3A">
        <w:rPr>
          <w:rFonts w:ascii="Times New Roman" w:hAnsi="Times New Roman" w:cs="Times New Roman"/>
          <w:b/>
          <w:color w:val="000000"/>
          <w:sz w:val="24"/>
          <w:szCs w:val="24"/>
          <w:lang w:val="ru-RU" w:eastAsia="ru-RU"/>
        </w:rPr>
        <w:t>:</w:t>
      </w:r>
      <w:r w:rsidRPr="00931A3A">
        <w:rPr>
          <w:rFonts w:ascii="Times New Roman" w:hAnsi="Times New Roman" w:cs="Times New Roman"/>
          <w:color w:val="000000"/>
          <w:sz w:val="24"/>
          <w:szCs w:val="24"/>
          <w:lang w:val="ru-RU" w:eastAsia="ru-RU"/>
        </w:rPr>
        <w:t xml:space="preserve"> </w:t>
      </w:r>
    </w:p>
    <w:p w:rsidR="00931A3A" w:rsidRPr="00931A3A" w:rsidRDefault="00931A3A" w:rsidP="00EE086C">
      <w:pPr>
        <w:ind w:firstLine="630"/>
        <w:jc w:val="both"/>
        <w:rPr>
          <w:rFonts w:ascii="Times New Roman" w:hAnsi="Times New Roman" w:cs="Times New Roman"/>
          <w:iCs/>
          <w:color w:val="000000"/>
          <w:sz w:val="24"/>
          <w:szCs w:val="24"/>
          <w:lang w:val="ru-RU" w:eastAsia="ru-RU"/>
        </w:rPr>
      </w:pPr>
      <w:r w:rsidRPr="00931A3A">
        <w:rPr>
          <w:rFonts w:ascii="Times New Roman" w:hAnsi="Times New Roman" w:cs="Times New Roman"/>
          <w:iCs/>
          <w:color w:val="000000"/>
          <w:sz w:val="24"/>
          <w:szCs w:val="24"/>
          <w:lang w:val="ro-RO" w:eastAsia="ru-RU"/>
        </w:rPr>
        <w:t xml:space="preserve">- </w:t>
      </w:r>
      <w:r w:rsidRPr="00931A3A">
        <w:rPr>
          <w:rFonts w:ascii="Times New Roman" w:hAnsi="Times New Roman" w:cs="Times New Roman"/>
          <w:iCs/>
          <w:color w:val="000000"/>
          <w:sz w:val="24"/>
          <w:szCs w:val="24"/>
          <w:lang w:val="ru-RU" w:eastAsia="ru-RU"/>
        </w:rPr>
        <w:t>увеличение числа крупных ИТ-компаний не менее чем до 10 единиц, с указанием Национального бюро статистики: от 250 работников ;</w:t>
      </w:r>
    </w:p>
    <w:p w:rsidR="00931A3A" w:rsidRPr="00931A3A" w:rsidRDefault="00931A3A" w:rsidP="00EE086C">
      <w:pPr>
        <w:ind w:firstLine="630"/>
        <w:jc w:val="both"/>
        <w:rPr>
          <w:rFonts w:ascii="Times New Roman" w:hAnsi="Times New Roman" w:cs="Times New Roman"/>
          <w:iCs/>
          <w:color w:val="000000"/>
          <w:sz w:val="24"/>
          <w:szCs w:val="24"/>
          <w:lang w:val="ru-RU" w:eastAsia="ru-RU"/>
        </w:rPr>
      </w:pPr>
      <w:r w:rsidRPr="00931A3A">
        <w:rPr>
          <w:rFonts w:ascii="Times New Roman" w:hAnsi="Times New Roman" w:cs="Times New Roman"/>
          <w:iCs/>
          <w:color w:val="000000"/>
          <w:sz w:val="24"/>
          <w:szCs w:val="24"/>
          <w:lang w:val="ro-RO" w:eastAsia="ru-RU"/>
        </w:rPr>
        <w:t xml:space="preserve">- </w:t>
      </w:r>
      <w:r w:rsidRPr="00931A3A">
        <w:rPr>
          <w:rFonts w:ascii="Times New Roman" w:hAnsi="Times New Roman" w:cs="Times New Roman"/>
          <w:iCs/>
          <w:color w:val="000000"/>
          <w:sz w:val="24"/>
          <w:szCs w:val="24"/>
          <w:lang w:val="ru-RU" w:eastAsia="ru-RU"/>
        </w:rPr>
        <w:t xml:space="preserve">увеличение числа малых и средних ИТ-компаний до 1000 единиц; </w:t>
      </w:r>
    </w:p>
    <w:p w:rsidR="00931A3A" w:rsidRPr="00931A3A" w:rsidRDefault="00931A3A" w:rsidP="00EE086C">
      <w:pPr>
        <w:ind w:firstLine="630"/>
        <w:jc w:val="both"/>
        <w:rPr>
          <w:rFonts w:ascii="Times New Roman" w:hAnsi="Times New Roman" w:cs="Times New Roman"/>
          <w:iCs/>
          <w:color w:val="000000"/>
          <w:sz w:val="24"/>
          <w:szCs w:val="24"/>
          <w:lang w:val="ru-RU" w:eastAsia="ru-RU"/>
        </w:rPr>
      </w:pPr>
      <w:r w:rsidRPr="00931A3A">
        <w:rPr>
          <w:rFonts w:ascii="Times New Roman" w:hAnsi="Times New Roman" w:cs="Times New Roman"/>
          <w:iCs/>
          <w:color w:val="000000"/>
          <w:sz w:val="24"/>
          <w:szCs w:val="24"/>
          <w:lang w:val="ro-RO" w:eastAsia="ru-RU"/>
        </w:rPr>
        <w:t xml:space="preserve">- </w:t>
      </w:r>
      <w:r w:rsidRPr="00931A3A">
        <w:rPr>
          <w:rFonts w:ascii="Times New Roman" w:hAnsi="Times New Roman" w:cs="Times New Roman"/>
          <w:iCs/>
          <w:color w:val="000000"/>
          <w:sz w:val="24"/>
          <w:szCs w:val="24"/>
          <w:lang w:val="ru-RU" w:eastAsia="ru-RU"/>
        </w:rPr>
        <w:t xml:space="preserve">увеличение оборота компаний отрасли ИТ до 500 млн. долларов США; </w:t>
      </w:r>
    </w:p>
    <w:p w:rsidR="00931A3A" w:rsidRPr="00931A3A" w:rsidRDefault="00931A3A" w:rsidP="00EE086C">
      <w:pPr>
        <w:ind w:firstLine="630"/>
        <w:jc w:val="both"/>
        <w:rPr>
          <w:rFonts w:ascii="Times New Roman" w:hAnsi="Times New Roman" w:cs="Times New Roman"/>
          <w:iCs/>
          <w:color w:val="000000"/>
          <w:sz w:val="24"/>
          <w:szCs w:val="24"/>
          <w:lang w:val="ru-RU" w:eastAsia="ru-RU"/>
        </w:rPr>
      </w:pPr>
      <w:r w:rsidRPr="00931A3A">
        <w:rPr>
          <w:rFonts w:ascii="Times New Roman" w:hAnsi="Times New Roman" w:cs="Times New Roman"/>
          <w:iCs/>
          <w:color w:val="000000"/>
          <w:sz w:val="24"/>
          <w:szCs w:val="24"/>
          <w:lang w:val="ro-RO" w:eastAsia="ru-RU"/>
        </w:rPr>
        <w:t xml:space="preserve">- </w:t>
      </w:r>
      <w:r w:rsidRPr="00931A3A">
        <w:rPr>
          <w:rFonts w:ascii="Times New Roman" w:hAnsi="Times New Roman" w:cs="Times New Roman"/>
          <w:iCs/>
          <w:color w:val="000000"/>
          <w:sz w:val="24"/>
          <w:szCs w:val="24"/>
          <w:lang w:val="ru-RU" w:eastAsia="ru-RU"/>
        </w:rPr>
        <w:t>наличие пяти инновационных ИТ-центров;</w:t>
      </w:r>
    </w:p>
    <w:p w:rsidR="00931A3A" w:rsidRPr="00931A3A" w:rsidRDefault="00931A3A" w:rsidP="00EE086C">
      <w:pPr>
        <w:ind w:firstLine="630"/>
        <w:jc w:val="both"/>
        <w:rPr>
          <w:rFonts w:ascii="Times New Roman" w:hAnsi="Times New Roman" w:cs="Times New Roman"/>
          <w:iCs/>
          <w:color w:val="000000"/>
          <w:sz w:val="24"/>
          <w:szCs w:val="24"/>
          <w:lang w:val="ru-RU" w:eastAsia="ru-RU"/>
        </w:rPr>
      </w:pPr>
      <w:r w:rsidRPr="00931A3A">
        <w:rPr>
          <w:rFonts w:ascii="Times New Roman" w:hAnsi="Times New Roman" w:cs="Times New Roman"/>
          <w:iCs/>
          <w:color w:val="000000"/>
          <w:sz w:val="24"/>
          <w:szCs w:val="24"/>
          <w:lang w:val="ro-RO" w:eastAsia="ru-RU"/>
        </w:rPr>
        <w:t xml:space="preserve">- </w:t>
      </w:r>
      <w:r w:rsidRPr="00931A3A">
        <w:rPr>
          <w:rFonts w:ascii="Times New Roman" w:hAnsi="Times New Roman" w:cs="Times New Roman"/>
          <w:iCs/>
          <w:color w:val="000000"/>
          <w:sz w:val="24"/>
          <w:szCs w:val="24"/>
          <w:lang w:val="ru-RU" w:eastAsia="ru-RU"/>
        </w:rPr>
        <w:t>рост государственных и частных инвестиций в ИТ не менее чем на 250 млн. долларов США в течение последующих 5 лет;</w:t>
      </w:r>
    </w:p>
    <w:p w:rsidR="00931A3A" w:rsidRPr="00931A3A" w:rsidRDefault="00931A3A" w:rsidP="00EE086C">
      <w:pPr>
        <w:ind w:firstLine="630"/>
        <w:jc w:val="both"/>
        <w:rPr>
          <w:rFonts w:ascii="Times New Roman" w:hAnsi="Times New Roman" w:cs="Times New Roman"/>
          <w:iCs/>
          <w:color w:val="000000"/>
          <w:sz w:val="24"/>
          <w:szCs w:val="24"/>
          <w:lang w:val="ru-RU" w:eastAsia="ru-RU"/>
        </w:rPr>
      </w:pPr>
      <w:r w:rsidRPr="00931A3A">
        <w:rPr>
          <w:rFonts w:ascii="Times New Roman" w:hAnsi="Times New Roman" w:cs="Times New Roman"/>
          <w:iCs/>
          <w:color w:val="000000"/>
          <w:sz w:val="24"/>
          <w:szCs w:val="24"/>
          <w:lang w:val="ro-RO" w:eastAsia="ru-RU"/>
        </w:rPr>
        <w:t xml:space="preserve">- </w:t>
      </w:r>
      <w:r w:rsidRPr="00931A3A">
        <w:rPr>
          <w:rFonts w:ascii="Times New Roman" w:hAnsi="Times New Roman" w:cs="Times New Roman"/>
          <w:iCs/>
          <w:color w:val="000000"/>
          <w:sz w:val="24"/>
          <w:szCs w:val="24"/>
          <w:lang w:val="ru-RU" w:eastAsia="ru-RU"/>
        </w:rPr>
        <w:t xml:space="preserve">создание как  минимум 50  </w:t>
      </w:r>
      <w:proofErr w:type="spellStart"/>
      <w:r w:rsidRPr="00931A3A">
        <w:rPr>
          <w:rFonts w:ascii="Times New Roman" w:hAnsi="Times New Roman" w:cs="Times New Roman"/>
          <w:iCs/>
          <w:color w:val="000000"/>
          <w:sz w:val="24"/>
          <w:szCs w:val="24"/>
          <w:lang w:val="ru-RU" w:eastAsia="ru-RU"/>
        </w:rPr>
        <w:t>тыс.кв.м</w:t>
      </w:r>
      <w:proofErr w:type="spellEnd"/>
      <w:r w:rsidRPr="00931A3A">
        <w:rPr>
          <w:rFonts w:ascii="Times New Roman" w:hAnsi="Times New Roman" w:cs="Times New Roman"/>
          <w:iCs/>
          <w:color w:val="000000"/>
          <w:sz w:val="24"/>
          <w:szCs w:val="24"/>
          <w:lang w:val="ru-RU" w:eastAsia="ru-RU"/>
        </w:rPr>
        <w:t xml:space="preserve"> физической инфраструктуры для ИТ-предпринимательств.</w:t>
      </w:r>
    </w:p>
    <w:p w:rsidR="00931A3A" w:rsidRPr="00931A3A" w:rsidRDefault="00931A3A" w:rsidP="00EE086C">
      <w:pPr>
        <w:spacing w:after="120"/>
        <w:ind w:firstLine="630"/>
        <w:jc w:val="both"/>
        <w:rPr>
          <w:rFonts w:ascii="Times New Roman" w:hAnsi="Times New Roman" w:cs="Times New Roman"/>
          <w:color w:val="000000"/>
          <w:sz w:val="24"/>
          <w:szCs w:val="24"/>
          <w:lang w:val="ru-RU" w:eastAsia="ru-RU"/>
        </w:rPr>
      </w:pPr>
      <w:r w:rsidRPr="00931A3A">
        <w:rPr>
          <w:rFonts w:ascii="Times New Roman" w:hAnsi="Times New Roman" w:cs="Times New Roman"/>
          <w:b/>
          <w:i/>
          <w:color w:val="000000"/>
          <w:sz w:val="24"/>
          <w:szCs w:val="24"/>
          <w:lang w:val="ro-RO" w:eastAsia="ru-RU"/>
        </w:rPr>
        <w:t>1.1.</w:t>
      </w:r>
      <w:r w:rsidRPr="00931A3A">
        <w:rPr>
          <w:rFonts w:ascii="Times New Roman" w:hAnsi="Times New Roman" w:cs="Times New Roman"/>
          <w:color w:val="000000"/>
          <w:sz w:val="24"/>
          <w:szCs w:val="24"/>
          <w:lang w:val="ro-RO" w:eastAsia="ru-RU"/>
        </w:rPr>
        <w:t xml:space="preserve"> </w:t>
      </w:r>
      <w:r w:rsidRPr="00931A3A">
        <w:rPr>
          <w:rFonts w:ascii="Times New Roman" w:hAnsi="Times New Roman" w:cs="Times New Roman"/>
          <w:color w:val="000000"/>
          <w:sz w:val="24"/>
          <w:szCs w:val="24"/>
          <w:lang w:val="ru-RU" w:eastAsia="ru-RU"/>
        </w:rPr>
        <w:t xml:space="preserve">Несмотря на то, что Республика Молдова быстро поднялась в рейтинге индекса деловой активности, восприятие страны с точки зрения коррупции и политической нестабильности необходимо преодолевать посредством разработки более жестких законов.  Повестка Ассоциации между Европейским союзом и Республикой Молдова содержит ряд краткосрочных политик и реформ, направленных на создание благоприятной деловой среды и инвестиционного климата. </w:t>
      </w:r>
    </w:p>
    <w:p w:rsidR="00931A3A" w:rsidRPr="00931A3A" w:rsidRDefault="00931A3A" w:rsidP="00EE086C">
      <w:pPr>
        <w:spacing w:after="120"/>
        <w:ind w:firstLine="63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Развитие и работа ИТ-парка должны стать приоритетным направлением действий, чтобы международные инвесторы в отрасль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рассматривали Правительство как серьезного кандидата.</w:t>
      </w:r>
    </w:p>
    <w:p w:rsidR="00931A3A" w:rsidRPr="00931A3A" w:rsidRDefault="00931A3A" w:rsidP="00EE086C">
      <w:pPr>
        <w:spacing w:after="120"/>
        <w:ind w:firstLine="630"/>
        <w:jc w:val="both"/>
        <w:rPr>
          <w:rFonts w:ascii="Times New Roman" w:hAnsi="Times New Roman" w:cs="Times New Roman"/>
          <w:color w:val="000000"/>
          <w:sz w:val="24"/>
          <w:szCs w:val="24"/>
          <w:lang w:val="ru-RU" w:eastAsia="ru-RU"/>
        </w:rPr>
      </w:pPr>
      <w:r w:rsidRPr="00931A3A">
        <w:rPr>
          <w:rFonts w:ascii="Times New Roman" w:hAnsi="Times New Roman" w:cs="Times New Roman"/>
          <w:b/>
          <w:i/>
          <w:color w:val="000000"/>
          <w:sz w:val="24"/>
          <w:szCs w:val="24"/>
          <w:lang w:val="ro-RO" w:eastAsia="ru-RU"/>
        </w:rPr>
        <w:t>1.2.</w:t>
      </w:r>
      <w:r w:rsidRPr="00931A3A">
        <w:rPr>
          <w:rFonts w:ascii="Times New Roman" w:hAnsi="Times New Roman" w:cs="Times New Roman"/>
          <w:color w:val="000000"/>
          <w:sz w:val="24"/>
          <w:szCs w:val="24"/>
          <w:lang w:val="ro-RO" w:eastAsia="ru-RU"/>
        </w:rPr>
        <w:t xml:space="preserve"> </w:t>
      </w:r>
      <w:r w:rsidRPr="00931A3A">
        <w:rPr>
          <w:rFonts w:ascii="Times New Roman" w:hAnsi="Times New Roman" w:cs="Times New Roman"/>
          <w:color w:val="000000"/>
          <w:sz w:val="24"/>
          <w:szCs w:val="24"/>
          <w:lang w:val="ru-RU" w:eastAsia="ru-RU"/>
        </w:rPr>
        <w:t xml:space="preserve">Хотя в сфере информационных технологий наблюдается растущая динамика за последние годы, Министерство информационных технологий и связи (в настоящее время Министерство экономики и инфраструктуры) часто оказывалось в ситуации нехватки инструментов для осуществления разработанной политики.  Создание государственной структуры, которая бы занималась воплощением на практике различных проектов/политики, улучшило бы ситуацию и послужило хорошим связующим звеном между заинтересованными сторонами отрасли.  В то же время, идея создания подобной структуры продвигается давно и пользуется поддержкой со стороны сообщества доноров, готовых способствовать укреплению института.  Согласно видению Министерства экономики и инфраструктуры и доноров (Проект повышения конкурентоспособности </w:t>
      </w:r>
      <w:r w:rsidRPr="00931A3A">
        <w:rPr>
          <w:rFonts w:ascii="Times New Roman" w:hAnsi="Times New Roman" w:cs="Times New Roman"/>
          <w:color w:val="000000"/>
          <w:sz w:val="24"/>
          <w:szCs w:val="24"/>
          <w:lang w:val="en-US" w:eastAsia="ru-RU"/>
        </w:rPr>
        <w:t>USAID</w:t>
      </w:r>
      <w:r w:rsidRPr="00931A3A">
        <w:rPr>
          <w:rFonts w:ascii="Times New Roman" w:hAnsi="Times New Roman" w:cs="Times New Roman"/>
          <w:color w:val="000000"/>
          <w:sz w:val="24"/>
          <w:szCs w:val="24"/>
          <w:lang w:val="ru-RU" w:eastAsia="ru-RU"/>
        </w:rPr>
        <w:t xml:space="preserve"> Молдова), органом-исполнителем должна быть структура с минимальным количеством персонала (2-3 человека), и, соответственно, с минимальным влиянием на бюджет, но с четкими полномочиями по привлечению внешних сре</w:t>
      </w:r>
      <w:proofErr w:type="gramStart"/>
      <w:r w:rsidRPr="00931A3A">
        <w:rPr>
          <w:rFonts w:ascii="Times New Roman" w:hAnsi="Times New Roman" w:cs="Times New Roman"/>
          <w:color w:val="000000"/>
          <w:sz w:val="24"/>
          <w:szCs w:val="24"/>
          <w:lang w:val="ru-RU" w:eastAsia="ru-RU"/>
        </w:rPr>
        <w:t>дств дл</w:t>
      </w:r>
      <w:proofErr w:type="gramEnd"/>
      <w:r w:rsidRPr="00931A3A">
        <w:rPr>
          <w:rFonts w:ascii="Times New Roman" w:hAnsi="Times New Roman" w:cs="Times New Roman"/>
          <w:color w:val="000000"/>
          <w:sz w:val="24"/>
          <w:szCs w:val="24"/>
          <w:lang w:val="ru-RU" w:eastAsia="ru-RU"/>
        </w:rPr>
        <w:t>я усиления положительного влияния на отрасль ИТ.</w:t>
      </w:r>
    </w:p>
    <w:p w:rsidR="00931A3A" w:rsidRPr="00931A3A" w:rsidRDefault="00931A3A" w:rsidP="00EE086C">
      <w:pPr>
        <w:spacing w:after="120"/>
        <w:ind w:firstLine="630"/>
        <w:jc w:val="both"/>
        <w:rPr>
          <w:rFonts w:ascii="Times New Roman" w:hAnsi="Times New Roman" w:cs="Times New Roman"/>
          <w:color w:val="000000"/>
          <w:sz w:val="24"/>
          <w:szCs w:val="24"/>
          <w:lang w:val="ru-RU" w:eastAsia="ru-RU"/>
        </w:rPr>
      </w:pPr>
      <w:r w:rsidRPr="00931A3A">
        <w:rPr>
          <w:rFonts w:ascii="Times New Roman" w:hAnsi="Times New Roman" w:cs="Times New Roman"/>
          <w:b/>
          <w:i/>
          <w:color w:val="000000"/>
          <w:sz w:val="24"/>
          <w:szCs w:val="24"/>
          <w:lang w:val="ro-RO" w:eastAsia="ru-RU"/>
        </w:rPr>
        <w:lastRenderedPageBreak/>
        <w:t>1.3.</w:t>
      </w:r>
      <w:r w:rsidRPr="00931A3A">
        <w:rPr>
          <w:rFonts w:ascii="Times New Roman" w:hAnsi="Times New Roman" w:cs="Times New Roman"/>
          <w:color w:val="000000"/>
          <w:sz w:val="24"/>
          <w:szCs w:val="24"/>
          <w:lang w:val="ro-RO" w:eastAsia="ru-RU"/>
        </w:rPr>
        <w:t xml:space="preserve"> </w:t>
      </w:r>
      <w:r w:rsidRPr="00931A3A">
        <w:rPr>
          <w:rFonts w:ascii="Times New Roman" w:hAnsi="Times New Roman" w:cs="Times New Roman"/>
          <w:color w:val="000000"/>
          <w:sz w:val="24"/>
          <w:szCs w:val="24"/>
          <w:lang w:val="ru-RU" w:eastAsia="ru-RU"/>
        </w:rPr>
        <w:t xml:space="preserve">Выпускники факультетов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обладают ограниченными предпринимательскими способностями, а полученные ими знания практически исключительно ориентированы на решение технических проблем.  Таким образом, открытие дела большинством из них не рассматривается как реалистичный вариант.  Для увеличения числа вновь созданных компаний абсолютно необходимо создавать ИТ-инкубаторы, а также объяснять их пользу студентам еще в рамках </w:t>
      </w:r>
      <w:r w:rsidRPr="00931A3A">
        <w:rPr>
          <w:rFonts w:ascii="Times New Roman" w:hAnsi="Times New Roman" w:cs="Times New Roman"/>
          <w:color w:val="000000"/>
          <w:sz w:val="24"/>
          <w:szCs w:val="24"/>
          <w:lang w:eastAsia="ru-RU"/>
        </w:rPr>
        <w:t>I</w:t>
      </w:r>
      <w:r w:rsidRPr="00931A3A">
        <w:rPr>
          <w:rFonts w:ascii="Times New Roman" w:hAnsi="Times New Roman" w:cs="Times New Roman"/>
          <w:color w:val="000000"/>
          <w:sz w:val="24"/>
          <w:szCs w:val="24"/>
          <w:lang w:val="ru-RU" w:eastAsia="ru-RU"/>
        </w:rPr>
        <w:t xml:space="preserve"> цикла обучения.</w:t>
      </w:r>
    </w:p>
    <w:p w:rsidR="00931A3A" w:rsidRPr="00931A3A" w:rsidRDefault="00931A3A" w:rsidP="00EE086C">
      <w:pPr>
        <w:spacing w:after="120"/>
        <w:ind w:firstLine="630"/>
        <w:jc w:val="both"/>
        <w:rPr>
          <w:rFonts w:ascii="Times New Roman" w:hAnsi="Times New Roman" w:cs="Times New Roman"/>
          <w:color w:val="000000"/>
          <w:sz w:val="24"/>
          <w:szCs w:val="24"/>
          <w:lang w:val="ru-RU" w:eastAsia="ru-RU"/>
        </w:rPr>
      </w:pPr>
      <w:r w:rsidRPr="00931A3A">
        <w:rPr>
          <w:rFonts w:ascii="Times New Roman" w:hAnsi="Times New Roman" w:cs="Times New Roman"/>
          <w:b/>
          <w:i/>
          <w:color w:val="000000"/>
          <w:sz w:val="24"/>
          <w:szCs w:val="24"/>
          <w:lang w:val="ro-RO" w:eastAsia="ru-RU"/>
        </w:rPr>
        <w:t>1.4.</w:t>
      </w:r>
      <w:r w:rsidRPr="00931A3A">
        <w:rPr>
          <w:rFonts w:ascii="Times New Roman" w:hAnsi="Times New Roman" w:cs="Times New Roman"/>
          <w:color w:val="000000"/>
          <w:sz w:val="24"/>
          <w:szCs w:val="24"/>
          <w:lang w:val="ro-RO" w:eastAsia="ru-RU"/>
        </w:rPr>
        <w:t xml:space="preserve"> </w:t>
      </w:r>
      <w:r w:rsidRPr="00931A3A">
        <w:rPr>
          <w:rFonts w:ascii="Times New Roman" w:hAnsi="Times New Roman" w:cs="Times New Roman"/>
          <w:color w:val="000000"/>
          <w:sz w:val="24"/>
          <w:szCs w:val="24"/>
          <w:lang w:val="ru-RU" w:eastAsia="ru-RU"/>
        </w:rPr>
        <w:t xml:space="preserve">Согласно исследованию Национального бюро статистики, коэффициент активных предприятий в отрасли ИКТ составляет 68,5%.  В то же время, коэффициент создания новых предприятий в отрасли ИКТ в 2016 году составил 16,8%, в то время как коэффициент расформирования – 4,5%, что привело к увеличению общего числа компаний. </w:t>
      </w:r>
    </w:p>
    <w:p w:rsidR="00931A3A" w:rsidRPr="00931A3A" w:rsidRDefault="00931A3A" w:rsidP="00EE086C">
      <w:pPr>
        <w:spacing w:after="120"/>
        <w:ind w:firstLine="630"/>
        <w:jc w:val="both"/>
        <w:rPr>
          <w:rFonts w:ascii="Times New Roman" w:hAnsi="Times New Roman" w:cs="Times New Roman"/>
          <w:color w:val="000000"/>
          <w:sz w:val="24"/>
          <w:szCs w:val="24"/>
          <w:lang w:val="ru-RU" w:eastAsia="ru-RU"/>
        </w:rPr>
      </w:pPr>
      <w:proofErr w:type="gramStart"/>
      <w:r w:rsidRPr="00931A3A">
        <w:rPr>
          <w:rFonts w:ascii="Times New Roman" w:hAnsi="Times New Roman" w:cs="Times New Roman"/>
          <w:color w:val="000000"/>
          <w:sz w:val="24"/>
          <w:szCs w:val="24"/>
          <w:lang w:val="ru-RU" w:eastAsia="ru-RU"/>
        </w:rPr>
        <w:t>Коэффициент выживания после первого года компаний в отрасли ИКТ, рассчитанный как отношение числа предприятий, созданных в 2015 году и оставшихся активными в отчетном году (2016), к числу предприятий, созданных в 2015 году, составляет 51%, в то время как коэффициент выживания в отрасли после 2 лет – 54,4%.  Эти результаты по отрасли ИКТ, хоть и лучше средних показателей по национальной экономике (соответственно</w:t>
      </w:r>
      <w:proofErr w:type="gramEnd"/>
      <w:r w:rsidRPr="00931A3A">
        <w:rPr>
          <w:rFonts w:ascii="Times New Roman" w:hAnsi="Times New Roman" w:cs="Times New Roman"/>
          <w:color w:val="000000"/>
          <w:sz w:val="24"/>
          <w:szCs w:val="24"/>
          <w:lang w:val="ru-RU" w:eastAsia="ru-RU"/>
        </w:rPr>
        <w:t xml:space="preserve"> </w:t>
      </w:r>
      <w:proofErr w:type="gramStart"/>
      <w:r w:rsidRPr="00931A3A">
        <w:rPr>
          <w:rFonts w:ascii="Times New Roman" w:hAnsi="Times New Roman" w:cs="Times New Roman"/>
          <w:color w:val="000000"/>
          <w:sz w:val="24"/>
          <w:szCs w:val="24"/>
          <w:lang w:val="ru-RU" w:eastAsia="ru-RU"/>
        </w:rPr>
        <w:t xml:space="preserve">39,1 и 36,4 %), говорят о том, что все еще есть над чем работать с точки зрения количественных и качественных улучшений, и повышенное внимание Правительства к </w:t>
      </w:r>
      <w:proofErr w:type="spellStart"/>
      <w:r w:rsidRPr="00931A3A">
        <w:rPr>
          <w:rFonts w:ascii="Times New Roman" w:hAnsi="Times New Roman" w:cs="Times New Roman"/>
          <w:color w:val="000000"/>
          <w:sz w:val="24"/>
          <w:szCs w:val="24"/>
          <w:lang w:val="ru-RU" w:eastAsia="ru-RU"/>
        </w:rPr>
        <w:t>стартапам</w:t>
      </w:r>
      <w:proofErr w:type="spellEnd"/>
      <w:r w:rsidRPr="00931A3A">
        <w:rPr>
          <w:rFonts w:ascii="Times New Roman" w:hAnsi="Times New Roman" w:cs="Times New Roman"/>
          <w:color w:val="000000"/>
          <w:sz w:val="24"/>
          <w:szCs w:val="24"/>
          <w:lang w:val="ru-RU" w:eastAsia="ru-RU"/>
        </w:rPr>
        <w:t xml:space="preserve"> в рамках настоящей Стратегии является обоснованным.</w:t>
      </w:r>
      <w:proofErr w:type="gramEnd"/>
      <w:r w:rsidRPr="00931A3A">
        <w:rPr>
          <w:rFonts w:ascii="Times New Roman" w:hAnsi="Times New Roman" w:cs="Times New Roman"/>
          <w:color w:val="000000"/>
          <w:sz w:val="24"/>
          <w:szCs w:val="24"/>
          <w:lang w:val="ru-RU" w:eastAsia="ru-RU"/>
        </w:rPr>
        <w:t xml:space="preserve">  Более того, хоть исследование НБС и не делает различия между отраслью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и электросвязью, можно предположить, что показатели по ИТ ниже по сравнению с электросвязью, в связи с чем ориентирование на местные </w:t>
      </w:r>
      <w:proofErr w:type="spellStart"/>
      <w:r w:rsidRPr="00931A3A">
        <w:rPr>
          <w:rFonts w:ascii="Times New Roman" w:hAnsi="Times New Roman" w:cs="Times New Roman"/>
          <w:color w:val="000000"/>
          <w:sz w:val="24"/>
          <w:szCs w:val="24"/>
          <w:lang w:val="ru-RU" w:eastAsia="ru-RU"/>
        </w:rPr>
        <w:t>стартапы</w:t>
      </w:r>
      <w:proofErr w:type="spellEnd"/>
      <w:r w:rsidRPr="00931A3A">
        <w:rPr>
          <w:rFonts w:ascii="Times New Roman" w:hAnsi="Times New Roman" w:cs="Times New Roman"/>
          <w:color w:val="000000"/>
          <w:sz w:val="24"/>
          <w:szCs w:val="24"/>
          <w:lang w:val="ru-RU" w:eastAsia="ru-RU"/>
        </w:rPr>
        <w:t xml:space="preserve"> в отрасли ИТ является абсолютно необходимым.</w:t>
      </w:r>
    </w:p>
    <w:p w:rsidR="00931A3A" w:rsidRPr="00931A3A" w:rsidRDefault="00931A3A" w:rsidP="00EE086C">
      <w:pPr>
        <w:spacing w:after="120"/>
        <w:ind w:firstLine="630"/>
        <w:jc w:val="both"/>
        <w:rPr>
          <w:rFonts w:ascii="Times New Roman" w:hAnsi="Times New Roman" w:cs="Times New Roman"/>
          <w:color w:val="000000"/>
          <w:sz w:val="24"/>
          <w:szCs w:val="24"/>
          <w:lang w:val="ru-RU" w:eastAsia="ru-RU"/>
        </w:rPr>
      </w:pPr>
      <w:r w:rsidRPr="00931A3A">
        <w:rPr>
          <w:rFonts w:ascii="Times New Roman" w:hAnsi="Times New Roman" w:cs="Times New Roman"/>
          <w:b/>
          <w:i/>
          <w:color w:val="000000"/>
          <w:sz w:val="24"/>
          <w:szCs w:val="24"/>
          <w:lang w:val="ro-RO" w:eastAsia="ru-RU"/>
        </w:rPr>
        <w:t>1.5.</w:t>
      </w:r>
      <w:r w:rsidRPr="00931A3A">
        <w:rPr>
          <w:rFonts w:ascii="Times New Roman" w:hAnsi="Times New Roman" w:cs="Times New Roman"/>
          <w:color w:val="000000"/>
          <w:sz w:val="24"/>
          <w:szCs w:val="24"/>
          <w:lang w:val="ro-RO" w:eastAsia="ru-RU"/>
        </w:rPr>
        <w:t xml:space="preserve"> </w:t>
      </w:r>
      <w:r w:rsidRPr="00931A3A">
        <w:rPr>
          <w:rFonts w:ascii="Times New Roman" w:hAnsi="Times New Roman" w:cs="Times New Roman"/>
          <w:color w:val="000000"/>
          <w:sz w:val="24"/>
          <w:szCs w:val="24"/>
          <w:lang w:val="ru-RU" w:eastAsia="ru-RU"/>
        </w:rPr>
        <w:t xml:space="preserve">В отрасли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наблюдается динамичная эволюция, а внедрение новых технологий затруднено для маленьких компаний в связи с нехваткой не столько финансовых ресурсов, сколько кадров.  Центры повышения квалификации призваны содействовать усилиям малых компаний путем организации различных встреч, конференций, семинаров для обмена опытом и передачи технологий.</w:t>
      </w:r>
    </w:p>
    <w:p w:rsidR="00931A3A" w:rsidRPr="00931A3A" w:rsidRDefault="00931A3A" w:rsidP="00EE086C">
      <w:pPr>
        <w:spacing w:after="120"/>
        <w:ind w:firstLine="63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Малые компании не располагают ресурсами на финансирование проектов с более продолжительным сроком окупаемости, а крупные не проявляют большого желания инвестировать в проекты с повышенным риском их неуспешной реализации.  Таким образом, многие возможности остаются неосвоенными.  Создание нормативной базы, регулирующей венчурное финансирование или меценатство, приведет к значительному увеличению числа перспективных проектов, освоенных внутри страны.</w:t>
      </w:r>
    </w:p>
    <w:p w:rsidR="00931A3A" w:rsidRPr="00931A3A" w:rsidRDefault="00931A3A" w:rsidP="00EE086C">
      <w:pPr>
        <w:spacing w:after="120"/>
        <w:ind w:firstLine="630"/>
        <w:jc w:val="both"/>
        <w:rPr>
          <w:rFonts w:ascii="Times New Roman" w:hAnsi="Times New Roman" w:cs="Times New Roman"/>
          <w:color w:val="000000"/>
          <w:sz w:val="24"/>
          <w:szCs w:val="24"/>
          <w:lang w:val="ru-RU" w:eastAsia="ru-RU"/>
        </w:rPr>
      </w:pPr>
      <w:r w:rsidRPr="00931A3A">
        <w:rPr>
          <w:rFonts w:ascii="Times New Roman" w:hAnsi="Times New Roman" w:cs="Times New Roman"/>
          <w:b/>
          <w:bCs/>
          <w:i/>
          <w:iCs/>
          <w:color w:val="000000"/>
          <w:sz w:val="24"/>
          <w:szCs w:val="24"/>
          <w:lang w:val="ru-RU" w:eastAsia="ru-RU"/>
        </w:rPr>
        <w:t>1.6</w:t>
      </w:r>
      <w:r w:rsidRPr="00931A3A">
        <w:rPr>
          <w:rFonts w:ascii="Times New Roman" w:hAnsi="Times New Roman" w:cs="Times New Roman"/>
          <w:b/>
          <w:bCs/>
          <w:color w:val="000000"/>
          <w:sz w:val="24"/>
          <w:szCs w:val="24"/>
          <w:lang w:val="ru-RU" w:eastAsia="ru-RU"/>
        </w:rPr>
        <w:t>.</w:t>
      </w:r>
      <w:r w:rsidRPr="00931A3A">
        <w:rPr>
          <w:rFonts w:ascii="Times New Roman" w:hAnsi="Times New Roman" w:cs="Times New Roman"/>
          <w:color w:val="000000"/>
          <w:sz w:val="24"/>
          <w:szCs w:val="24"/>
          <w:lang w:val="ru-RU" w:eastAsia="ru-RU"/>
        </w:rPr>
        <w:t xml:space="preserve"> Относительно высокие издержки на осуществление оплаты картой (2-4% от стоимости покупки) отбивает желание использовать банковские карты в качестве способа оплаты.  </w:t>
      </w:r>
      <w:proofErr w:type="gramStart"/>
      <w:r w:rsidRPr="00931A3A">
        <w:rPr>
          <w:rFonts w:ascii="Times New Roman" w:hAnsi="Times New Roman" w:cs="Times New Roman"/>
          <w:color w:val="000000"/>
          <w:sz w:val="24"/>
          <w:szCs w:val="24"/>
          <w:lang w:val="ru-RU" w:eastAsia="ru-RU"/>
        </w:rPr>
        <w:t>Слаборазвиты и онлайн-продажи, по большей части в связи со скудными знаниями предпринимателей о соответствующей процедуре.</w:t>
      </w:r>
      <w:proofErr w:type="gramEnd"/>
      <w:r w:rsidRPr="00931A3A">
        <w:rPr>
          <w:rFonts w:ascii="Times New Roman" w:hAnsi="Times New Roman" w:cs="Times New Roman"/>
          <w:color w:val="000000"/>
          <w:sz w:val="24"/>
          <w:szCs w:val="24"/>
          <w:lang w:val="ru-RU" w:eastAsia="ru-RU"/>
        </w:rPr>
        <w:t xml:space="preserve">  В результате, значительная часть местного рынка не освоена ИТ-компаниями. В условиях нехватки кадров на местном рынке, многие компании тратят значительные средства на мероприятия по найму. </w:t>
      </w:r>
    </w:p>
    <w:p w:rsidR="00931A3A" w:rsidRPr="00931A3A" w:rsidRDefault="00931A3A" w:rsidP="00EE086C">
      <w:pPr>
        <w:spacing w:after="120"/>
        <w:ind w:firstLine="360"/>
        <w:jc w:val="both"/>
        <w:rPr>
          <w:rFonts w:ascii="Times New Roman" w:hAnsi="Times New Roman" w:cs="Times New Roman"/>
          <w:b/>
          <w:color w:val="000000"/>
          <w:sz w:val="24"/>
          <w:szCs w:val="24"/>
          <w:lang w:val="ru-RU" w:eastAsia="ru-RU"/>
        </w:rPr>
      </w:pPr>
      <w:r w:rsidRPr="00931A3A">
        <w:rPr>
          <w:rFonts w:ascii="Times New Roman" w:hAnsi="Times New Roman" w:cs="Times New Roman"/>
          <w:b/>
          <w:color w:val="000000"/>
          <w:sz w:val="24"/>
          <w:szCs w:val="24"/>
          <w:lang w:val="ru-RU" w:eastAsia="ru-RU"/>
        </w:rPr>
        <w:lastRenderedPageBreak/>
        <w:t>Запланированные меры:</w:t>
      </w:r>
    </w:p>
    <w:p w:rsidR="00931A3A" w:rsidRPr="00931A3A" w:rsidRDefault="00931A3A" w:rsidP="00EE086C">
      <w:pPr>
        <w:spacing w:after="120"/>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o-RO" w:eastAsia="ru-RU"/>
        </w:rPr>
        <w:t xml:space="preserve">1) </w:t>
      </w:r>
      <w:r w:rsidRPr="00931A3A">
        <w:rPr>
          <w:rFonts w:ascii="Times New Roman" w:hAnsi="Times New Roman" w:cs="Times New Roman"/>
          <w:color w:val="000000"/>
          <w:sz w:val="24"/>
          <w:szCs w:val="24"/>
          <w:lang w:val="ru-RU" w:eastAsia="ru-RU"/>
        </w:rPr>
        <w:t xml:space="preserve">создание подразделения по реализации проектов по развитию экосистемы ИТ в рамках существующей институциональной основы; </w:t>
      </w:r>
    </w:p>
    <w:p w:rsidR="00931A3A" w:rsidRPr="00931A3A" w:rsidRDefault="00931A3A" w:rsidP="00EE086C">
      <w:pPr>
        <w:spacing w:after="120"/>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o-RO" w:eastAsia="ru-RU"/>
        </w:rPr>
        <w:t>2</w:t>
      </w:r>
      <w:r w:rsidRPr="00931A3A">
        <w:rPr>
          <w:rFonts w:ascii="Times New Roman" w:hAnsi="Times New Roman" w:cs="Times New Roman"/>
          <w:color w:val="000000"/>
          <w:sz w:val="24"/>
          <w:szCs w:val="24"/>
          <w:lang w:val="ru-RU" w:eastAsia="ru-RU"/>
        </w:rPr>
        <w:t xml:space="preserve">) стимулирование участия местных ИТ-компаний в реализации проектов в разных сферах экономики путем: </w:t>
      </w:r>
    </w:p>
    <w:p w:rsidR="00931A3A" w:rsidRPr="00931A3A" w:rsidRDefault="00931A3A" w:rsidP="00EE086C">
      <w:pPr>
        <w:spacing w:after="120"/>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а) создания коммуникационной платформы решений;</w:t>
      </w:r>
    </w:p>
    <w:p w:rsidR="00931A3A" w:rsidRPr="00931A3A" w:rsidRDefault="00931A3A" w:rsidP="00EE086C">
      <w:pPr>
        <w:spacing w:after="120"/>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en-US" w:eastAsia="ru-RU"/>
        </w:rPr>
        <w:t>b</w:t>
      </w:r>
      <w:r w:rsidRPr="00931A3A">
        <w:rPr>
          <w:rFonts w:ascii="Times New Roman" w:hAnsi="Times New Roman" w:cs="Times New Roman"/>
          <w:color w:val="000000"/>
          <w:sz w:val="24"/>
          <w:szCs w:val="24"/>
          <w:lang w:val="ru-RU" w:eastAsia="ru-RU"/>
        </w:rPr>
        <w:t xml:space="preserve">) </w:t>
      </w:r>
      <w:proofErr w:type="gramStart"/>
      <w:r w:rsidRPr="00931A3A">
        <w:rPr>
          <w:rFonts w:ascii="Times New Roman" w:hAnsi="Times New Roman" w:cs="Times New Roman"/>
          <w:color w:val="000000"/>
          <w:sz w:val="24"/>
          <w:szCs w:val="24"/>
          <w:lang w:val="ru-RU" w:eastAsia="ru-RU"/>
        </w:rPr>
        <w:t>предоставление</w:t>
      </w:r>
      <w:proofErr w:type="gramEnd"/>
      <w:r w:rsidRPr="00931A3A">
        <w:rPr>
          <w:rFonts w:ascii="Times New Roman" w:hAnsi="Times New Roman" w:cs="Times New Roman"/>
          <w:color w:val="000000"/>
          <w:sz w:val="24"/>
          <w:szCs w:val="24"/>
          <w:lang w:val="ru-RU" w:eastAsia="ru-RU"/>
        </w:rPr>
        <w:t xml:space="preserve"> Организацией по развитию сектора малых и средних предприятий малых грантов на инвестиционные проекты по повышению производительности при помощи ИТ-технологий;</w:t>
      </w:r>
    </w:p>
    <w:p w:rsidR="00931A3A" w:rsidRPr="00931A3A" w:rsidRDefault="00931A3A" w:rsidP="00EE086C">
      <w:pPr>
        <w:spacing w:after="120"/>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3) стимулирование развития платформы государственных электронных закупок;</w:t>
      </w:r>
    </w:p>
    <w:p w:rsidR="00931A3A" w:rsidRPr="00931A3A" w:rsidRDefault="00931A3A" w:rsidP="00EE086C">
      <w:pPr>
        <w:spacing w:after="120"/>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4) создание сети предпринимательских центров ИКТ на основе центров повышения квалификации в области ИКТ, </w:t>
      </w:r>
      <w:proofErr w:type="gramStart"/>
      <w:r w:rsidRPr="00931A3A">
        <w:rPr>
          <w:rFonts w:ascii="Times New Roman" w:hAnsi="Times New Roman" w:cs="Times New Roman"/>
          <w:color w:val="000000"/>
          <w:sz w:val="24"/>
          <w:szCs w:val="24"/>
          <w:lang w:val="ru-RU" w:eastAsia="ru-RU"/>
        </w:rPr>
        <w:t>бизнес-инкубаторов</w:t>
      </w:r>
      <w:proofErr w:type="gramEnd"/>
      <w:r w:rsidRPr="00931A3A">
        <w:rPr>
          <w:rFonts w:ascii="Times New Roman" w:hAnsi="Times New Roman" w:cs="Times New Roman"/>
          <w:color w:val="000000"/>
          <w:sz w:val="24"/>
          <w:szCs w:val="24"/>
          <w:lang w:val="ru-RU" w:eastAsia="ru-RU"/>
        </w:rPr>
        <w:t xml:space="preserve"> и специализированных учебных заведений;</w:t>
      </w:r>
    </w:p>
    <w:p w:rsidR="00931A3A" w:rsidRPr="00931A3A" w:rsidRDefault="00931A3A" w:rsidP="00EE086C">
      <w:pPr>
        <w:spacing w:after="120"/>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5) развитие ИТ-парков с компонентом инфраструктуры, предоставляющим пространства совместного пользования и консультации по развитию бизнеса для осуществления  ИТ-</w:t>
      </w:r>
      <w:proofErr w:type="spellStart"/>
      <w:r w:rsidRPr="00931A3A">
        <w:rPr>
          <w:rFonts w:ascii="Times New Roman" w:hAnsi="Times New Roman" w:cs="Times New Roman"/>
          <w:color w:val="000000"/>
          <w:sz w:val="24"/>
          <w:szCs w:val="24"/>
          <w:lang w:val="ru-RU" w:eastAsia="ru-RU"/>
        </w:rPr>
        <w:t>стартапов</w:t>
      </w:r>
      <w:proofErr w:type="spellEnd"/>
      <w:r w:rsidRPr="00931A3A">
        <w:rPr>
          <w:rFonts w:ascii="Times New Roman" w:hAnsi="Times New Roman" w:cs="Times New Roman"/>
          <w:color w:val="000000"/>
          <w:sz w:val="24"/>
          <w:szCs w:val="24"/>
          <w:lang w:val="ru-RU" w:eastAsia="ru-RU"/>
        </w:rPr>
        <w:t>;</w:t>
      </w:r>
    </w:p>
    <w:p w:rsidR="00931A3A" w:rsidRPr="00931A3A" w:rsidRDefault="00931A3A" w:rsidP="00EE086C">
      <w:pPr>
        <w:spacing w:after="120"/>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o-RO" w:eastAsia="ru-RU"/>
        </w:rPr>
        <w:t xml:space="preserve"> </w:t>
      </w:r>
      <w:r w:rsidRPr="00931A3A">
        <w:rPr>
          <w:rFonts w:ascii="Times New Roman" w:hAnsi="Times New Roman" w:cs="Times New Roman"/>
          <w:color w:val="000000"/>
          <w:sz w:val="24"/>
          <w:szCs w:val="24"/>
          <w:lang w:val="ru-RU" w:eastAsia="ru-RU"/>
        </w:rPr>
        <w:t>6) содействие подписанию с другими государствами соглашений о взаимном признании электронных подписей в соответствии с Законом № 91/2014 об электронной подписи и электронном документе;</w:t>
      </w:r>
    </w:p>
    <w:p w:rsidR="00931A3A" w:rsidRPr="00931A3A" w:rsidRDefault="00931A3A" w:rsidP="00EE086C">
      <w:pPr>
        <w:spacing w:after="120"/>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7) проведение консультаций с ассоциативным сектором ИТ-индустрии с целью выявления проблем и решений для развития экосистемы </w:t>
      </w:r>
      <w:r w:rsidRPr="00931A3A">
        <w:rPr>
          <w:rFonts w:ascii="Times New Roman" w:hAnsi="Times New Roman" w:cs="Times New Roman"/>
          <w:color w:val="000000"/>
          <w:sz w:val="24"/>
          <w:szCs w:val="24"/>
          <w:lang w:eastAsia="ru-RU"/>
        </w:rPr>
        <w:t>TI</w:t>
      </w:r>
      <w:r w:rsidRPr="00931A3A">
        <w:rPr>
          <w:rFonts w:ascii="Times New Roman" w:hAnsi="Times New Roman" w:cs="Times New Roman"/>
          <w:color w:val="000000"/>
          <w:sz w:val="24"/>
          <w:szCs w:val="24"/>
          <w:lang w:val="ru-RU" w:eastAsia="ru-RU"/>
        </w:rPr>
        <w:t>;</w:t>
      </w:r>
    </w:p>
    <w:p w:rsidR="00931A3A" w:rsidRPr="00931A3A" w:rsidRDefault="00931A3A" w:rsidP="00EE086C">
      <w:pPr>
        <w:spacing w:after="120"/>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8) корректировка статистических показателей в сфере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для повышения эффективности мониторинга политики в данной отрасли.</w:t>
      </w:r>
    </w:p>
    <w:p w:rsidR="00931A3A" w:rsidRDefault="00931A3A" w:rsidP="00EE086C">
      <w:pPr>
        <w:spacing w:after="120"/>
        <w:contextualSpacing/>
        <w:jc w:val="both"/>
        <w:rPr>
          <w:rFonts w:ascii="Times New Roman" w:hAnsi="Times New Roman" w:cs="Times New Roman"/>
          <w:color w:val="000000"/>
          <w:sz w:val="24"/>
          <w:szCs w:val="24"/>
          <w:lang w:eastAsia="ru-RU"/>
        </w:rPr>
      </w:pPr>
    </w:p>
    <w:p w:rsidR="004F176A" w:rsidRPr="004F176A" w:rsidRDefault="004F176A" w:rsidP="00EE086C">
      <w:pPr>
        <w:spacing w:after="120"/>
        <w:contextualSpacing/>
        <w:jc w:val="both"/>
        <w:rPr>
          <w:rFonts w:ascii="Times New Roman" w:hAnsi="Times New Roman" w:cs="Times New Roman"/>
          <w:color w:val="000000"/>
          <w:sz w:val="24"/>
          <w:szCs w:val="24"/>
          <w:lang w:eastAsia="ru-RU"/>
        </w:rPr>
      </w:pPr>
    </w:p>
    <w:p w:rsidR="00931A3A" w:rsidRPr="00931A3A" w:rsidRDefault="00931A3A" w:rsidP="004F176A">
      <w:pPr>
        <w:spacing w:after="120"/>
        <w:contextualSpacing/>
        <w:jc w:val="center"/>
        <w:rPr>
          <w:rFonts w:ascii="Times New Roman" w:hAnsi="Times New Roman" w:cs="Times New Roman"/>
          <w:b/>
          <w:color w:val="000000"/>
          <w:sz w:val="24"/>
          <w:szCs w:val="24"/>
          <w:lang w:val="ro-RO" w:eastAsia="ru-RU"/>
        </w:rPr>
      </w:pPr>
      <w:r w:rsidRPr="00931A3A">
        <w:rPr>
          <w:rFonts w:ascii="Times New Roman" w:hAnsi="Times New Roman" w:cs="Times New Roman"/>
          <w:b/>
          <w:color w:val="000000"/>
          <w:sz w:val="24"/>
          <w:szCs w:val="24"/>
          <w:lang w:val="ro-RO" w:eastAsia="ru-RU"/>
        </w:rPr>
        <w:t>Раздел 2</w:t>
      </w:r>
    </w:p>
    <w:p w:rsidR="004F176A" w:rsidRDefault="00931A3A" w:rsidP="004F176A">
      <w:pPr>
        <w:spacing w:after="120"/>
        <w:contextualSpacing/>
        <w:jc w:val="center"/>
        <w:rPr>
          <w:rFonts w:ascii="Times New Roman" w:hAnsi="Times New Roman" w:cs="Times New Roman"/>
          <w:b/>
          <w:color w:val="000000"/>
          <w:sz w:val="24"/>
          <w:szCs w:val="24"/>
          <w:lang w:eastAsia="ru-RU"/>
        </w:rPr>
      </w:pPr>
      <w:r w:rsidRPr="00931A3A">
        <w:rPr>
          <w:rFonts w:ascii="Times New Roman" w:hAnsi="Times New Roman" w:cs="Times New Roman"/>
          <w:b/>
          <w:color w:val="000000"/>
          <w:sz w:val="24"/>
          <w:szCs w:val="24"/>
          <w:lang w:val="ru-RU" w:eastAsia="ru-RU"/>
        </w:rPr>
        <w:t xml:space="preserve">Конкурентоспособный трудовой </w:t>
      </w:r>
    </w:p>
    <w:p w:rsidR="00931A3A" w:rsidRPr="00931A3A" w:rsidRDefault="00931A3A" w:rsidP="004F176A">
      <w:pPr>
        <w:spacing w:after="120"/>
        <w:contextualSpacing/>
        <w:jc w:val="center"/>
        <w:rPr>
          <w:rFonts w:ascii="Times New Roman" w:hAnsi="Times New Roman" w:cs="Times New Roman"/>
          <w:b/>
          <w:color w:val="000000"/>
          <w:sz w:val="24"/>
          <w:szCs w:val="24"/>
          <w:lang w:val="ru-RU" w:eastAsia="ru-RU"/>
        </w:rPr>
      </w:pPr>
      <w:r w:rsidRPr="00931A3A">
        <w:rPr>
          <w:rFonts w:ascii="Times New Roman" w:hAnsi="Times New Roman" w:cs="Times New Roman"/>
          <w:b/>
          <w:color w:val="000000"/>
          <w:sz w:val="24"/>
          <w:szCs w:val="24"/>
          <w:lang w:val="ru-RU" w:eastAsia="ru-RU"/>
        </w:rPr>
        <w:t>капитал в области ИКТ</w:t>
      </w:r>
    </w:p>
    <w:p w:rsidR="00931A3A" w:rsidRPr="00931A3A" w:rsidRDefault="00931A3A" w:rsidP="00EE086C">
      <w:pPr>
        <w:spacing w:after="120"/>
        <w:contextualSpacing/>
        <w:jc w:val="both"/>
        <w:rPr>
          <w:rFonts w:ascii="Times New Roman" w:hAnsi="Times New Roman" w:cs="Times New Roman"/>
          <w:color w:val="000000"/>
          <w:sz w:val="24"/>
          <w:szCs w:val="24"/>
          <w:lang w:val="ru-RU" w:eastAsia="ru-RU"/>
        </w:rPr>
      </w:pPr>
    </w:p>
    <w:p w:rsidR="00931A3A" w:rsidRPr="00931A3A" w:rsidRDefault="00931A3A" w:rsidP="004F176A">
      <w:pPr>
        <w:ind w:firstLine="720"/>
        <w:jc w:val="both"/>
        <w:rPr>
          <w:rFonts w:ascii="Times New Roman" w:hAnsi="Times New Roman" w:cs="Times New Roman"/>
          <w:iCs/>
          <w:color w:val="000000"/>
          <w:sz w:val="24"/>
          <w:szCs w:val="24"/>
          <w:lang w:val="ru-RU" w:eastAsia="ru-RU"/>
        </w:rPr>
      </w:pPr>
      <w:r w:rsidRPr="00931A3A">
        <w:rPr>
          <w:rFonts w:ascii="Times New Roman" w:hAnsi="Times New Roman" w:cs="Times New Roman"/>
          <w:b/>
          <w:color w:val="000000"/>
          <w:sz w:val="24"/>
          <w:szCs w:val="24"/>
          <w:lang w:val="ru-RU" w:eastAsia="ru-RU"/>
        </w:rPr>
        <w:t xml:space="preserve">Конкретные цели </w:t>
      </w:r>
      <w:r w:rsidRPr="00931A3A">
        <w:rPr>
          <w:rFonts w:ascii="Times New Roman" w:hAnsi="Times New Roman" w:cs="Times New Roman"/>
          <w:iCs/>
          <w:color w:val="000000"/>
          <w:sz w:val="24"/>
          <w:szCs w:val="24"/>
          <w:lang w:val="ru-RU" w:eastAsia="ru-RU"/>
        </w:rPr>
        <w:t xml:space="preserve">до конца 2023 г.: </w:t>
      </w:r>
    </w:p>
    <w:p w:rsidR="00931A3A" w:rsidRPr="00931A3A" w:rsidRDefault="00931A3A" w:rsidP="00EE086C">
      <w:pPr>
        <w:contextualSpacing/>
        <w:jc w:val="both"/>
        <w:rPr>
          <w:rFonts w:ascii="Times New Roman" w:hAnsi="Times New Roman" w:cs="Times New Roman"/>
          <w:iCs/>
          <w:color w:val="000000"/>
          <w:sz w:val="24"/>
          <w:szCs w:val="24"/>
          <w:lang w:val="ru-RU" w:eastAsia="ru-RU"/>
        </w:rPr>
      </w:pPr>
      <w:r w:rsidRPr="00931A3A">
        <w:rPr>
          <w:rFonts w:ascii="Times New Roman" w:hAnsi="Times New Roman" w:cs="Times New Roman"/>
          <w:i/>
          <w:color w:val="000000"/>
          <w:sz w:val="24"/>
          <w:szCs w:val="24"/>
          <w:lang w:val="ro-RO" w:eastAsia="ru-RU"/>
        </w:rPr>
        <w:t xml:space="preserve">- </w:t>
      </w:r>
      <w:r w:rsidRPr="00931A3A">
        <w:rPr>
          <w:rFonts w:ascii="Times New Roman" w:hAnsi="Times New Roman" w:cs="Times New Roman"/>
          <w:iCs/>
          <w:color w:val="000000"/>
          <w:sz w:val="24"/>
          <w:szCs w:val="24"/>
          <w:lang w:val="ru-RU" w:eastAsia="ru-RU"/>
        </w:rPr>
        <w:t xml:space="preserve">увеличение числа людей, выбирающих карьеру в сфере ИТ и осуществляющих деятельность в данной отрасли, минимум на 25%; </w:t>
      </w:r>
    </w:p>
    <w:p w:rsidR="00931A3A" w:rsidRPr="00931A3A" w:rsidRDefault="00931A3A" w:rsidP="00EE086C">
      <w:pPr>
        <w:contextualSpacing/>
        <w:jc w:val="both"/>
        <w:rPr>
          <w:rFonts w:ascii="Times New Roman" w:hAnsi="Times New Roman" w:cs="Times New Roman"/>
          <w:iCs/>
          <w:color w:val="000000"/>
          <w:sz w:val="24"/>
          <w:szCs w:val="24"/>
          <w:lang w:val="ru-RU" w:eastAsia="ru-RU"/>
        </w:rPr>
      </w:pPr>
      <w:r w:rsidRPr="00931A3A">
        <w:rPr>
          <w:rFonts w:ascii="Times New Roman" w:hAnsi="Times New Roman" w:cs="Times New Roman"/>
          <w:iCs/>
          <w:color w:val="000000"/>
          <w:sz w:val="24"/>
          <w:szCs w:val="24"/>
          <w:lang w:val="ru-RU" w:eastAsia="ru-RU"/>
        </w:rPr>
        <w:t xml:space="preserve">- достижение уровня трудоустройства выпускников </w:t>
      </w:r>
      <w:proofErr w:type="gramStart"/>
      <w:r w:rsidRPr="00931A3A">
        <w:rPr>
          <w:rFonts w:ascii="Times New Roman" w:hAnsi="Times New Roman" w:cs="Times New Roman"/>
          <w:iCs/>
          <w:color w:val="000000"/>
          <w:sz w:val="24"/>
          <w:szCs w:val="24"/>
          <w:lang w:val="ru-RU" w:eastAsia="ru-RU"/>
        </w:rPr>
        <w:t>ИТ</w:t>
      </w:r>
      <w:proofErr w:type="gramEnd"/>
      <w:r w:rsidRPr="00931A3A">
        <w:rPr>
          <w:rFonts w:ascii="Times New Roman" w:hAnsi="Times New Roman" w:cs="Times New Roman"/>
          <w:iCs/>
          <w:color w:val="000000"/>
          <w:sz w:val="24"/>
          <w:szCs w:val="24"/>
          <w:lang w:val="ru-RU" w:eastAsia="ru-RU"/>
        </w:rPr>
        <w:t xml:space="preserve"> специальностей не менее 50 % и продолжения работы специалистов ИТ в отрасли; </w:t>
      </w:r>
    </w:p>
    <w:p w:rsidR="00931A3A" w:rsidRPr="00931A3A" w:rsidRDefault="00931A3A" w:rsidP="00EE086C">
      <w:pPr>
        <w:contextualSpacing/>
        <w:jc w:val="both"/>
        <w:rPr>
          <w:rFonts w:ascii="Times New Roman" w:hAnsi="Times New Roman" w:cs="Times New Roman"/>
          <w:iCs/>
          <w:color w:val="000000"/>
          <w:sz w:val="24"/>
          <w:szCs w:val="24"/>
          <w:lang w:val="ru-RU" w:eastAsia="ru-RU"/>
        </w:rPr>
      </w:pPr>
      <w:r w:rsidRPr="00931A3A">
        <w:rPr>
          <w:rFonts w:ascii="Times New Roman" w:hAnsi="Times New Roman" w:cs="Times New Roman"/>
          <w:iCs/>
          <w:color w:val="000000"/>
          <w:sz w:val="24"/>
          <w:szCs w:val="24"/>
          <w:lang w:val="ro-RO" w:eastAsia="ru-RU"/>
        </w:rPr>
        <w:t xml:space="preserve">- </w:t>
      </w:r>
      <w:r w:rsidRPr="00931A3A">
        <w:rPr>
          <w:rFonts w:ascii="Times New Roman" w:hAnsi="Times New Roman" w:cs="Times New Roman"/>
          <w:iCs/>
          <w:color w:val="000000"/>
          <w:sz w:val="24"/>
          <w:szCs w:val="24"/>
          <w:lang w:val="ru-RU" w:eastAsia="ru-RU"/>
        </w:rPr>
        <w:t>повышение  уровня обучения на протяжении жизни ИТ-специалистов и сертификация не менее 2000 ИТ-специалистов ежегодно;</w:t>
      </w:r>
    </w:p>
    <w:p w:rsidR="00931A3A" w:rsidRPr="00931A3A" w:rsidRDefault="00931A3A" w:rsidP="00EE086C">
      <w:pPr>
        <w:spacing w:after="120"/>
        <w:jc w:val="both"/>
        <w:rPr>
          <w:rFonts w:ascii="Times New Roman" w:hAnsi="Times New Roman" w:cs="Times New Roman"/>
          <w:iCs/>
          <w:color w:val="000000"/>
          <w:sz w:val="24"/>
          <w:szCs w:val="24"/>
          <w:lang w:val="ru-RU" w:eastAsia="ru-RU"/>
        </w:rPr>
      </w:pPr>
      <w:r w:rsidRPr="00931A3A">
        <w:rPr>
          <w:rFonts w:ascii="Times New Roman" w:hAnsi="Times New Roman" w:cs="Times New Roman"/>
          <w:iCs/>
          <w:color w:val="000000"/>
          <w:sz w:val="24"/>
          <w:szCs w:val="24"/>
          <w:lang w:val="ro-RO" w:eastAsia="ru-RU"/>
        </w:rPr>
        <w:t xml:space="preserve">- </w:t>
      </w:r>
      <w:r w:rsidRPr="00931A3A">
        <w:rPr>
          <w:rFonts w:ascii="Times New Roman" w:hAnsi="Times New Roman" w:cs="Times New Roman"/>
          <w:iCs/>
          <w:color w:val="000000"/>
          <w:sz w:val="24"/>
          <w:szCs w:val="24"/>
          <w:lang w:val="ru-RU" w:eastAsia="ru-RU"/>
        </w:rPr>
        <w:t xml:space="preserve">создание не менее 10 </w:t>
      </w:r>
      <w:proofErr w:type="spellStart"/>
      <w:r w:rsidRPr="00931A3A">
        <w:rPr>
          <w:rFonts w:ascii="Times New Roman" w:hAnsi="Times New Roman" w:cs="Times New Roman"/>
          <w:iCs/>
          <w:color w:val="000000"/>
          <w:sz w:val="24"/>
          <w:szCs w:val="24"/>
          <w:lang w:val="ru-RU" w:eastAsia="ru-RU"/>
        </w:rPr>
        <w:t>тыс.кв.м</w:t>
      </w:r>
      <w:proofErr w:type="spellEnd"/>
      <w:r w:rsidRPr="00931A3A">
        <w:rPr>
          <w:rFonts w:ascii="Times New Roman" w:hAnsi="Times New Roman" w:cs="Times New Roman"/>
          <w:iCs/>
          <w:color w:val="000000"/>
          <w:sz w:val="24"/>
          <w:szCs w:val="24"/>
          <w:lang w:val="ru-RU" w:eastAsia="ru-RU"/>
        </w:rPr>
        <w:t xml:space="preserve"> образовательной физической инфраструктуры воспитания, основанной на инновациях в области ИКТ.</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b/>
          <w:i/>
          <w:color w:val="000000"/>
          <w:sz w:val="24"/>
          <w:szCs w:val="24"/>
          <w:lang w:val="ro-RO" w:eastAsia="ru-RU"/>
        </w:rPr>
        <w:t>2.1.</w:t>
      </w:r>
      <w:r w:rsidRPr="00931A3A">
        <w:rPr>
          <w:rFonts w:ascii="Times New Roman" w:hAnsi="Times New Roman" w:cs="Times New Roman"/>
          <w:color w:val="000000"/>
          <w:sz w:val="24"/>
          <w:szCs w:val="24"/>
          <w:lang w:val="ro-RO" w:eastAsia="ru-RU"/>
        </w:rPr>
        <w:t xml:space="preserve"> </w:t>
      </w:r>
      <w:r w:rsidRPr="00931A3A">
        <w:rPr>
          <w:rFonts w:ascii="Times New Roman" w:hAnsi="Times New Roman" w:cs="Times New Roman"/>
          <w:color w:val="000000"/>
          <w:sz w:val="24"/>
          <w:szCs w:val="24"/>
          <w:lang w:val="ru-RU" w:eastAsia="ru-RU"/>
        </w:rPr>
        <w:t xml:space="preserve">Потенциал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является одной из важнейших возможностей для страны, которая сконцентрирована на улучшении своего технологического экспорта.  Наличие качественных талантов обеспечивает хороший поток операций, расширение бизнеса и другие стратегические факторы, неотъемлемые для роста отрасли.  Одним из самых </w:t>
      </w:r>
      <w:r w:rsidRPr="00931A3A">
        <w:rPr>
          <w:rFonts w:ascii="Times New Roman" w:hAnsi="Times New Roman" w:cs="Times New Roman"/>
          <w:color w:val="000000"/>
          <w:sz w:val="24"/>
          <w:szCs w:val="24"/>
          <w:lang w:val="ru-RU" w:eastAsia="ru-RU"/>
        </w:rPr>
        <w:lastRenderedPageBreak/>
        <w:t>крупных вызовов, с которыми сталкиваются компании, действующие в экономике, основанной на знаниях, является обеспечение достаточного количества сотрудников, обладающих необходимой компетенцией.  В целях освоения местных талантов необходимо адаптировать программы обучения выпускников.</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Все чаще в различных контекстах, докладах и исследованиях, проводимых партнерами по развитию, гражданским обществом,  отмечается, что качество образования трудовых ресурсов ограничивает привлечение инвестиций, обеспечение нового качества экономического развития.  Из-за эмиграционных процессов Республика Молдова сталкивается с сокращением числа квалифицированных кадров.</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Учитывая слишком общий уровень знаний выпускников, ИТ-компании менее </w:t>
      </w:r>
      <w:proofErr w:type="gramStart"/>
      <w:r w:rsidRPr="00931A3A">
        <w:rPr>
          <w:rFonts w:ascii="Times New Roman" w:hAnsi="Times New Roman" w:cs="Times New Roman"/>
          <w:color w:val="000000"/>
          <w:sz w:val="24"/>
          <w:szCs w:val="24"/>
          <w:lang w:val="ru-RU" w:eastAsia="ru-RU"/>
        </w:rPr>
        <w:t>предрасположены</w:t>
      </w:r>
      <w:proofErr w:type="gramEnd"/>
      <w:r w:rsidRPr="00931A3A">
        <w:rPr>
          <w:rFonts w:ascii="Times New Roman" w:hAnsi="Times New Roman" w:cs="Times New Roman"/>
          <w:color w:val="000000"/>
          <w:sz w:val="24"/>
          <w:szCs w:val="24"/>
          <w:lang w:val="ru-RU" w:eastAsia="ru-RU"/>
        </w:rPr>
        <w:t xml:space="preserve"> к их трудоустройству, предпочитая подыскивать уже обученных специалистов.  Таким образом, самыми подверженными выезду из страны являются именно выпускники в течение первых месяцев после выпуска.  Чтобы их не терять, необходимо, с одной стороны, организовать для них профессиональную ориентацию, а с другой стороны, предоставлять им специализированное обучение, которое повысит их шансы на трудоустройство. </w:t>
      </w:r>
    </w:p>
    <w:p w:rsidR="00931A3A" w:rsidRPr="00931A3A" w:rsidRDefault="00931A3A" w:rsidP="00EE086C">
      <w:pPr>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Многие студенты, чьи родители уехали из страны, оканчивают  ИТ-факультеты за границей и устраиваются на работу в фирмы в соответствующей стране.  Чтобы часть из них вернулась, необходимо интенсивно продвигать отрасль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среди диаспоры, в том числе путем представления преимуществ, которыми можно воспользоваться в случае открытия здесь ИТ-бизнеса: сниженная ставка подоходного налога, пространства совместного пользования, сниженные затраты на содержание, более дешевая рабочая сила, возможность поддержки в продвижении экспорта ИТ-услуг, в том числе в страну, из которой они вернулись.</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b/>
          <w:bCs/>
          <w:i/>
          <w:iCs/>
          <w:color w:val="000000"/>
          <w:sz w:val="24"/>
          <w:szCs w:val="24"/>
          <w:lang w:val="ru-RU" w:eastAsia="ru-RU"/>
        </w:rPr>
        <w:t>2.2.</w:t>
      </w:r>
      <w:r w:rsidRPr="00931A3A">
        <w:rPr>
          <w:rFonts w:ascii="Times New Roman" w:hAnsi="Times New Roman" w:cs="Times New Roman"/>
          <w:color w:val="000000"/>
          <w:sz w:val="24"/>
          <w:szCs w:val="24"/>
          <w:lang w:val="ru-RU" w:eastAsia="ru-RU"/>
        </w:rPr>
        <w:t xml:space="preserve"> Академическая учебная программа не приведена в соответствие с требованиями отрасли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и после окончания учебы молодые специалисты вынуждены посещать длительные курсы профессиональной подготовки (до 6 месяцев). </w:t>
      </w:r>
    </w:p>
    <w:p w:rsidR="00931A3A" w:rsidRPr="00931A3A" w:rsidRDefault="00931A3A" w:rsidP="00EE086C">
      <w:pPr>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Работодатели слишком мало инвестируют в обучение и непрерывное образование, не имея поддержки со стороны государства и уверенности в стабильности обученного персонала. </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b/>
          <w:bCs/>
          <w:i/>
          <w:iCs/>
          <w:color w:val="000000"/>
          <w:sz w:val="24"/>
          <w:szCs w:val="24"/>
          <w:lang w:val="ru-RU" w:eastAsia="ru-RU"/>
        </w:rPr>
        <w:t>2.3.</w:t>
      </w:r>
      <w:r w:rsidRPr="00931A3A">
        <w:rPr>
          <w:rFonts w:ascii="Times New Roman" w:hAnsi="Times New Roman" w:cs="Times New Roman"/>
          <w:color w:val="000000"/>
          <w:sz w:val="24"/>
          <w:szCs w:val="24"/>
          <w:lang w:val="ru-RU" w:eastAsia="ru-RU"/>
        </w:rPr>
        <w:t xml:space="preserve"> Государственные политики играют свою роль в преодолении этих барьеров на пути развития непрерывного обучения в сфере предпринимательства. В настоящей </w:t>
      </w:r>
      <w:proofErr w:type="gramStart"/>
      <w:r w:rsidRPr="00931A3A">
        <w:rPr>
          <w:rFonts w:ascii="Times New Roman" w:hAnsi="Times New Roman" w:cs="Times New Roman"/>
          <w:color w:val="000000"/>
          <w:sz w:val="24"/>
          <w:szCs w:val="24"/>
          <w:lang w:val="ru-RU" w:eastAsia="ru-RU"/>
        </w:rPr>
        <w:t>Стратегии</w:t>
      </w:r>
      <w:proofErr w:type="gramEnd"/>
      <w:r w:rsidRPr="00931A3A">
        <w:rPr>
          <w:rFonts w:ascii="Times New Roman" w:hAnsi="Times New Roman" w:cs="Times New Roman"/>
          <w:color w:val="000000"/>
          <w:sz w:val="24"/>
          <w:szCs w:val="24"/>
          <w:lang w:val="ru-RU" w:eastAsia="ru-RU"/>
        </w:rPr>
        <w:t xml:space="preserve"> поставленные конкретные цели направлены на продвижение компетенции и повышение качества ИТ-специалистов.</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proofErr w:type="gramStart"/>
      <w:r w:rsidRPr="00931A3A">
        <w:rPr>
          <w:rFonts w:ascii="Times New Roman" w:hAnsi="Times New Roman" w:cs="Times New Roman"/>
          <w:color w:val="000000"/>
          <w:sz w:val="24"/>
          <w:szCs w:val="24"/>
          <w:lang w:val="ru-RU" w:eastAsia="ru-RU"/>
        </w:rPr>
        <w:t>Согласно Плану зачисления на 2015-2016 гг., для специальностей ИКТ предусмотрены около 2</w:t>
      </w:r>
      <w:r w:rsidRPr="00931A3A">
        <w:rPr>
          <w:rFonts w:ascii="Times New Roman" w:hAnsi="Times New Roman" w:cs="Times New Roman"/>
          <w:color w:val="000000"/>
          <w:sz w:val="24"/>
          <w:szCs w:val="24"/>
          <w:lang w:eastAsia="ru-RU"/>
        </w:rPr>
        <w:t> </w:t>
      </w:r>
      <w:r w:rsidRPr="00931A3A">
        <w:rPr>
          <w:rFonts w:ascii="Times New Roman" w:hAnsi="Times New Roman" w:cs="Times New Roman"/>
          <w:color w:val="000000"/>
          <w:sz w:val="24"/>
          <w:szCs w:val="24"/>
          <w:lang w:val="ru-RU" w:eastAsia="ru-RU"/>
        </w:rPr>
        <w:t xml:space="preserve">000 мест, распределенных следующим образом: профессионально-техническое образование – 520 (информатика); высшее образование </w:t>
      </w:r>
      <w:r w:rsidRPr="00931A3A">
        <w:rPr>
          <w:rFonts w:ascii="Times New Roman" w:hAnsi="Times New Roman" w:cs="Times New Roman"/>
          <w:color w:val="000000"/>
          <w:sz w:val="24"/>
          <w:szCs w:val="24"/>
          <w:lang w:eastAsia="ru-RU"/>
        </w:rPr>
        <w:t>I</w:t>
      </w:r>
      <w:r w:rsidRPr="00931A3A">
        <w:rPr>
          <w:rFonts w:ascii="Times New Roman" w:hAnsi="Times New Roman" w:cs="Times New Roman"/>
          <w:color w:val="000000"/>
          <w:sz w:val="24"/>
          <w:szCs w:val="24"/>
          <w:lang w:val="ru-RU" w:eastAsia="ru-RU"/>
        </w:rPr>
        <w:t xml:space="preserve"> цикла - </w:t>
      </w:r>
      <w:proofErr w:type="spellStart"/>
      <w:r w:rsidRPr="00931A3A">
        <w:rPr>
          <w:rFonts w:ascii="Times New Roman" w:hAnsi="Times New Roman" w:cs="Times New Roman"/>
          <w:color w:val="000000"/>
          <w:sz w:val="24"/>
          <w:szCs w:val="24"/>
          <w:lang w:val="ru-RU" w:eastAsia="ru-RU"/>
        </w:rPr>
        <w:t>лиценциатура</w:t>
      </w:r>
      <w:proofErr w:type="spellEnd"/>
      <w:r w:rsidRPr="00931A3A">
        <w:rPr>
          <w:rFonts w:ascii="Times New Roman" w:hAnsi="Times New Roman" w:cs="Times New Roman"/>
          <w:color w:val="000000"/>
          <w:sz w:val="24"/>
          <w:szCs w:val="24"/>
          <w:lang w:val="ru-RU" w:eastAsia="ru-RU"/>
        </w:rPr>
        <w:t xml:space="preserve"> – 150 (информатика); 110 (кибернетика и экономическая информатика); 175 (информатика); 85 (информационный менеджмент); 155 (прикладная информатика); 105 (компьютерная техника); 290 (информационные технологии); 45 (автоматика и информатика);</w:t>
      </w:r>
      <w:proofErr w:type="gramEnd"/>
      <w:r w:rsidRPr="00931A3A">
        <w:rPr>
          <w:rFonts w:ascii="Times New Roman" w:hAnsi="Times New Roman" w:cs="Times New Roman"/>
          <w:color w:val="000000"/>
          <w:sz w:val="24"/>
          <w:szCs w:val="24"/>
          <w:lang w:val="ru-RU" w:eastAsia="ru-RU"/>
        </w:rPr>
        <w:t xml:space="preserve"> 60 (информационная безопасность); 15 </w:t>
      </w:r>
      <w:r w:rsidRPr="00931A3A">
        <w:rPr>
          <w:rFonts w:ascii="Times New Roman" w:hAnsi="Times New Roman" w:cs="Times New Roman"/>
          <w:color w:val="000000"/>
          <w:sz w:val="24"/>
          <w:szCs w:val="24"/>
          <w:lang w:val="ru-RU" w:eastAsia="ru-RU"/>
        </w:rPr>
        <w:lastRenderedPageBreak/>
        <w:t>(информатика, частные); 40 (кибернетика и экономическая информатика, частные высшие образовательные учреждения); 80 (информатика, информационный менеджмент, прикладная информатика, частные высшие образовательные учреждения); 150 (компьютерная техника, информационные технологии, автоматика и информатика, частные высшие образовательные учреждения).</w:t>
      </w:r>
    </w:p>
    <w:p w:rsidR="00931A3A" w:rsidRPr="00931A3A" w:rsidRDefault="00931A3A" w:rsidP="00EE086C">
      <w:pPr>
        <w:spacing w:after="120"/>
        <w:jc w:val="both"/>
        <w:rPr>
          <w:rFonts w:ascii="Times New Roman" w:hAnsi="Times New Roman" w:cs="Times New Roman"/>
          <w:color w:val="000000"/>
          <w:sz w:val="24"/>
          <w:szCs w:val="24"/>
          <w:lang w:eastAsia="ru-RU"/>
        </w:rPr>
      </w:pPr>
      <w:r w:rsidRPr="00931A3A">
        <w:rPr>
          <w:rFonts w:ascii="Times New Roman" w:hAnsi="Times New Roman" w:cs="Times New Roman"/>
          <w:noProof/>
          <w:color w:val="000000"/>
          <w:sz w:val="24"/>
          <w:szCs w:val="24"/>
          <w:lang w:eastAsia="en-GB"/>
        </w:rPr>
        <w:drawing>
          <wp:inline distT="0" distB="0" distL="0" distR="0" wp14:anchorId="5E22713B" wp14:editId="6A5EBE6C">
            <wp:extent cx="5756910" cy="27190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2719070"/>
                    </a:xfrm>
                    <a:prstGeom prst="rect">
                      <a:avLst/>
                    </a:prstGeom>
                    <a:noFill/>
                    <a:ln>
                      <a:noFill/>
                    </a:ln>
                  </pic:spPr>
                </pic:pic>
              </a:graphicData>
            </a:graphic>
          </wp:inline>
        </w:drawing>
      </w:r>
    </w:p>
    <w:p w:rsidR="00931A3A" w:rsidRPr="00931A3A" w:rsidRDefault="00931A3A" w:rsidP="004F176A">
      <w:pPr>
        <w:spacing w:after="0"/>
        <w:jc w:val="both"/>
        <w:rPr>
          <w:rFonts w:ascii="Times New Roman" w:hAnsi="Times New Roman" w:cs="Times New Roman"/>
          <w:b/>
          <w:sz w:val="24"/>
          <w:szCs w:val="24"/>
          <w:lang w:val="ru-RU" w:eastAsia="ru-RU"/>
        </w:rPr>
      </w:pPr>
      <w:r w:rsidRPr="00931A3A">
        <w:rPr>
          <w:rFonts w:ascii="Times New Roman" w:hAnsi="Times New Roman" w:cs="Times New Roman"/>
          <w:b/>
          <w:sz w:val="24"/>
          <w:szCs w:val="24"/>
          <w:lang w:val="ru-RU" w:eastAsia="ru-RU"/>
        </w:rPr>
        <w:t xml:space="preserve">Рис. 3. Распределение мест по специальностям ИКТ </w:t>
      </w:r>
    </w:p>
    <w:p w:rsidR="00931A3A" w:rsidRPr="00931A3A" w:rsidRDefault="00931A3A" w:rsidP="004F176A">
      <w:pPr>
        <w:spacing w:after="0"/>
        <w:jc w:val="both"/>
        <w:rPr>
          <w:rFonts w:ascii="Times New Roman" w:hAnsi="Times New Roman" w:cs="Times New Roman"/>
          <w:b/>
          <w:sz w:val="24"/>
          <w:szCs w:val="24"/>
          <w:lang w:val="ru-RU" w:eastAsia="ru-RU"/>
        </w:rPr>
      </w:pPr>
      <w:r w:rsidRPr="00931A3A">
        <w:rPr>
          <w:rFonts w:ascii="Times New Roman" w:hAnsi="Times New Roman" w:cs="Times New Roman"/>
          <w:b/>
          <w:sz w:val="24"/>
          <w:szCs w:val="24"/>
          <w:lang w:val="ru-RU" w:eastAsia="ru-RU"/>
        </w:rPr>
        <w:t>согласно Плану зачисления на 2015-2016 годы</w:t>
      </w:r>
    </w:p>
    <w:p w:rsidR="00931A3A" w:rsidRPr="00931A3A" w:rsidRDefault="00931A3A" w:rsidP="00EE086C">
      <w:pPr>
        <w:jc w:val="both"/>
        <w:rPr>
          <w:rFonts w:ascii="Times New Roman" w:hAnsi="Times New Roman" w:cs="Times New Roman"/>
          <w:b/>
          <w:sz w:val="24"/>
          <w:szCs w:val="24"/>
          <w:lang w:val="ru-RU" w:eastAsia="ru-RU"/>
        </w:rPr>
      </w:pPr>
    </w:p>
    <w:p w:rsidR="00931A3A" w:rsidRDefault="00931A3A" w:rsidP="00EE086C">
      <w:pPr>
        <w:spacing w:after="120"/>
        <w:jc w:val="both"/>
        <w:rPr>
          <w:rFonts w:ascii="Times New Roman" w:hAnsi="Times New Roman" w:cs="Times New Roman"/>
          <w:b/>
          <w:color w:val="000000"/>
          <w:sz w:val="24"/>
          <w:szCs w:val="24"/>
          <w:lang w:eastAsia="ru-RU"/>
        </w:rPr>
      </w:pPr>
    </w:p>
    <w:p w:rsidR="004F176A" w:rsidRDefault="004F176A" w:rsidP="00EE086C">
      <w:pPr>
        <w:spacing w:after="120"/>
        <w:jc w:val="both"/>
        <w:rPr>
          <w:rFonts w:ascii="Times New Roman" w:hAnsi="Times New Roman" w:cs="Times New Roman"/>
          <w:b/>
          <w:color w:val="000000"/>
          <w:sz w:val="24"/>
          <w:szCs w:val="24"/>
          <w:lang w:eastAsia="ru-RU"/>
        </w:rPr>
      </w:pPr>
    </w:p>
    <w:p w:rsidR="004F176A" w:rsidRPr="004F176A" w:rsidRDefault="004F176A" w:rsidP="00EE086C">
      <w:pPr>
        <w:spacing w:after="120"/>
        <w:jc w:val="both"/>
        <w:rPr>
          <w:rFonts w:ascii="Times New Roman" w:hAnsi="Times New Roman" w:cs="Times New Roman"/>
          <w:b/>
          <w:color w:val="000000"/>
          <w:sz w:val="24"/>
          <w:szCs w:val="24"/>
          <w:lang w:eastAsia="ru-RU"/>
        </w:rPr>
      </w:pPr>
    </w:p>
    <w:p w:rsidR="00931A3A" w:rsidRPr="00931A3A" w:rsidRDefault="00931A3A" w:rsidP="004F176A">
      <w:pPr>
        <w:spacing w:after="120"/>
        <w:ind w:firstLine="709"/>
        <w:jc w:val="both"/>
        <w:rPr>
          <w:rFonts w:ascii="Times New Roman" w:hAnsi="Times New Roman" w:cs="Times New Roman"/>
          <w:b/>
          <w:color w:val="000000"/>
          <w:sz w:val="24"/>
          <w:szCs w:val="24"/>
          <w:lang w:val="ru-RU" w:eastAsia="ru-RU"/>
        </w:rPr>
      </w:pPr>
      <w:r w:rsidRPr="00931A3A">
        <w:rPr>
          <w:rFonts w:ascii="Times New Roman" w:hAnsi="Times New Roman" w:cs="Times New Roman"/>
          <w:b/>
          <w:color w:val="000000"/>
          <w:sz w:val="24"/>
          <w:szCs w:val="24"/>
          <w:lang w:val="ru-RU" w:eastAsia="ru-RU"/>
        </w:rPr>
        <w:t>Запланированные меры:</w:t>
      </w:r>
    </w:p>
    <w:p w:rsidR="00931A3A" w:rsidRPr="00931A3A" w:rsidRDefault="00931A3A" w:rsidP="00EE086C">
      <w:pPr>
        <w:numPr>
          <w:ilvl w:val="0"/>
          <w:numId w:val="16"/>
        </w:numPr>
        <w:tabs>
          <w:tab w:val="left" w:pos="993"/>
        </w:tabs>
        <w:spacing w:after="120" w:line="240" w:lineRule="auto"/>
        <w:ind w:left="0" w:firstLine="709"/>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оказание содействия партнерствам между образовательными учреждениями и ИТ-компаниями для усовершенствования учебных программ;</w:t>
      </w:r>
    </w:p>
    <w:p w:rsidR="00931A3A" w:rsidRPr="00931A3A" w:rsidRDefault="00931A3A" w:rsidP="00EE086C">
      <w:pPr>
        <w:numPr>
          <w:ilvl w:val="0"/>
          <w:numId w:val="16"/>
        </w:numPr>
        <w:tabs>
          <w:tab w:val="left" w:pos="993"/>
        </w:tabs>
        <w:spacing w:after="120" w:line="240" w:lineRule="auto"/>
        <w:ind w:left="0" w:firstLine="709"/>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ежегодная организация кампаний по повышению привлекательности ИТ-специальностей;</w:t>
      </w:r>
    </w:p>
    <w:p w:rsidR="00931A3A" w:rsidRPr="00931A3A" w:rsidRDefault="00931A3A" w:rsidP="00EE086C">
      <w:pPr>
        <w:numPr>
          <w:ilvl w:val="0"/>
          <w:numId w:val="16"/>
        </w:numPr>
        <w:tabs>
          <w:tab w:val="left" w:pos="993"/>
        </w:tabs>
        <w:spacing w:after="120" w:line="240" w:lineRule="auto"/>
        <w:ind w:left="0" w:firstLine="709"/>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  поощрение частных ИТ-компаний для предоставления тренингов и сертификации для студентов ИТ-факультетов, а также для привлеченного персонала;</w:t>
      </w:r>
    </w:p>
    <w:p w:rsidR="00931A3A" w:rsidRPr="00931A3A" w:rsidRDefault="00931A3A" w:rsidP="00EE086C">
      <w:pPr>
        <w:numPr>
          <w:ilvl w:val="0"/>
          <w:numId w:val="16"/>
        </w:numPr>
        <w:tabs>
          <w:tab w:val="left" w:pos="993"/>
        </w:tabs>
        <w:spacing w:after="120" w:line="240" w:lineRule="auto"/>
        <w:ind w:left="0" w:firstLine="709"/>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введение в учебные программы по ИТ-специальностям курсов по маркетингу  и управлению бизнесом;</w:t>
      </w:r>
    </w:p>
    <w:p w:rsidR="00931A3A" w:rsidRPr="00931A3A" w:rsidRDefault="00931A3A" w:rsidP="00EE086C">
      <w:pPr>
        <w:numPr>
          <w:ilvl w:val="0"/>
          <w:numId w:val="16"/>
        </w:numPr>
        <w:tabs>
          <w:tab w:val="left" w:pos="993"/>
        </w:tabs>
        <w:spacing w:after="120" w:line="240" w:lineRule="auto"/>
        <w:ind w:left="0" w:firstLine="709"/>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исключение требования обладания квалификацией уровня 8 </w:t>
      </w:r>
      <w:r w:rsidRPr="00931A3A">
        <w:rPr>
          <w:rFonts w:ascii="Times New Roman" w:hAnsi="Times New Roman" w:cs="Times New Roman"/>
          <w:color w:val="000000"/>
          <w:sz w:val="24"/>
          <w:szCs w:val="24"/>
          <w:lang w:eastAsia="ru-RU"/>
        </w:rPr>
        <w:t>ISCED</w:t>
      </w:r>
      <w:r w:rsidRPr="00931A3A">
        <w:rPr>
          <w:rFonts w:ascii="Times New Roman" w:hAnsi="Times New Roman" w:cs="Times New Roman"/>
          <w:color w:val="000000"/>
          <w:sz w:val="24"/>
          <w:szCs w:val="24"/>
          <w:lang w:val="ru-RU" w:eastAsia="ru-RU"/>
        </w:rPr>
        <w:t xml:space="preserve"> – высшее образование - докторантура для занятия научно-педагогической должности по специальности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w:t>
      </w:r>
    </w:p>
    <w:p w:rsidR="00931A3A" w:rsidRPr="00931A3A" w:rsidRDefault="00931A3A" w:rsidP="00EE086C">
      <w:pPr>
        <w:numPr>
          <w:ilvl w:val="0"/>
          <w:numId w:val="16"/>
        </w:numPr>
        <w:tabs>
          <w:tab w:val="left" w:pos="993"/>
        </w:tabs>
        <w:spacing w:after="120" w:line="240" w:lineRule="auto"/>
        <w:ind w:left="0" w:firstLine="709"/>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продвижение альтернативных программ развития цифровых навыков;</w:t>
      </w:r>
    </w:p>
    <w:p w:rsidR="00931A3A" w:rsidRPr="00931A3A" w:rsidRDefault="00931A3A" w:rsidP="00EE086C">
      <w:pPr>
        <w:numPr>
          <w:ilvl w:val="0"/>
          <w:numId w:val="16"/>
        </w:numPr>
        <w:tabs>
          <w:tab w:val="left" w:pos="993"/>
        </w:tabs>
        <w:spacing w:after="120" w:line="240" w:lineRule="auto"/>
        <w:ind w:left="0" w:firstLine="709"/>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включение предмета «Цифровая азбука» в школьную учебную программу;</w:t>
      </w:r>
    </w:p>
    <w:p w:rsidR="00931A3A" w:rsidRPr="00931A3A" w:rsidRDefault="00931A3A" w:rsidP="00EE086C">
      <w:pPr>
        <w:numPr>
          <w:ilvl w:val="0"/>
          <w:numId w:val="16"/>
        </w:numPr>
        <w:tabs>
          <w:tab w:val="left" w:pos="993"/>
        </w:tabs>
        <w:spacing w:after="120" w:line="240" w:lineRule="auto"/>
        <w:ind w:left="0" w:firstLine="709"/>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lastRenderedPageBreak/>
        <w:t xml:space="preserve"> содействие образованию </w:t>
      </w:r>
      <w:r w:rsidRPr="00931A3A">
        <w:rPr>
          <w:rFonts w:ascii="Times New Roman" w:hAnsi="Times New Roman" w:cs="Times New Roman"/>
          <w:color w:val="000000"/>
          <w:sz w:val="24"/>
          <w:szCs w:val="24"/>
          <w:lang w:eastAsia="ru-RU"/>
        </w:rPr>
        <w:t>STEAM</w:t>
      </w:r>
      <w:r w:rsidRPr="00931A3A">
        <w:rPr>
          <w:rFonts w:ascii="Times New Roman" w:hAnsi="Times New Roman" w:cs="Times New Roman"/>
          <w:color w:val="000000"/>
          <w:sz w:val="24"/>
          <w:szCs w:val="24"/>
          <w:lang w:val="ru-RU" w:eastAsia="ru-RU"/>
        </w:rPr>
        <w:t xml:space="preserve"> (наука, технологии, инженерия и математика) в </w:t>
      </w:r>
      <w:proofErr w:type="spellStart"/>
      <w:r w:rsidRPr="00931A3A">
        <w:rPr>
          <w:rFonts w:ascii="Times New Roman" w:hAnsi="Times New Roman" w:cs="Times New Roman"/>
          <w:color w:val="000000"/>
          <w:sz w:val="24"/>
          <w:szCs w:val="24"/>
          <w:lang w:val="ru-RU" w:eastAsia="ru-RU"/>
        </w:rPr>
        <w:t>довузовских</w:t>
      </w:r>
      <w:proofErr w:type="spellEnd"/>
      <w:r w:rsidRPr="00931A3A">
        <w:rPr>
          <w:rFonts w:ascii="Times New Roman" w:hAnsi="Times New Roman" w:cs="Times New Roman"/>
          <w:color w:val="000000"/>
          <w:sz w:val="24"/>
          <w:szCs w:val="24"/>
          <w:lang w:val="ru-RU" w:eastAsia="ru-RU"/>
        </w:rPr>
        <w:t xml:space="preserve"> учебных заведениях (цифровые инструменты, цифровая библиотека, факультативные курсы и т. д.);</w:t>
      </w:r>
    </w:p>
    <w:p w:rsidR="00931A3A" w:rsidRPr="00931A3A" w:rsidRDefault="00931A3A" w:rsidP="00EE086C">
      <w:pPr>
        <w:numPr>
          <w:ilvl w:val="0"/>
          <w:numId w:val="16"/>
        </w:numPr>
        <w:tabs>
          <w:tab w:val="left" w:pos="993"/>
        </w:tabs>
        <w:spacing w:after="120" w:line="240" w:lineRule="auto"/>
        <w:ind w:left="0" w:firstLine="709"/>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освобождение от экзаменов по </w:t>
      </w:r>
      <w:proofErr w:type="spellStart"/>
      <w:r w:rsidRPr="00931A3A">
        <w:rPr>
          <w:rFonts w:ascii="Times New Roman" w:hAnsi="Times New Roman" w:cs="Times New Roman"/>
          <w:color w:val="000000"/>
          <w:sz w:val="24"/>
          <w:szCs w:val="24"/>
          <w:lang w:val="ru-RU" w:eastAsia="ru-RU"/>
        </w:rPr>
        <w:t>бакалавриату</w:t>
      </w:r>
      <w:proofErr w:type="spellEnd"/>
      <w:r w:rsidRPr="00931A3A">
        <w:rPr>
          <w:rFonts w:ascii="Times New Roman" w:hAnsi="Times New Roman" w:cs="Times New Roman"/>
          <w:color w:val="000000"/>
          <w:sz w:val="24"/>
          <w:szCs w:val="24"/>
          <w:lang w:val="ru-RU" w:eastAsia="ru-RU"/>
        </w:rPr>
        <w:t xml:space="preserve"> в информатике обладателей международных сертификатов ИТ.</w:t>
      </w:r>
    </w:p>
    <w:p w:rsidR="00931A3A" w:rsidRPr="00931A3A" w:rsidRDefault="00931A3A" w:rsidP="004F176A">
      <w:pPr>
        <w:spacing w:after="120"/>
        <w:contextualSpacing/>
        <w:jc w:val="center"/>
        <w:rPr>
          <w:rFonts w:ascii="Times New Roman" w:hAnsi="Times New Roman" w:cs="Times New Roman"/>
          <w:b/>
          <w:color w:val="000000"/>
          <w:sz w:val="24"/>
          <w:szCs w:val="24"/>
          <w:lang w:val="ro-RO" w:eastAsia="ru-RU"/>
        </w:rPr>
      </w:pPr>
      <w:r w:rsidRPr="00931A3A">
        <w:rPr>
          <w:rFonts w:ascii="Times New Roman" w:hAnsi="Times New Roman" w:cs="Times New Roman"/>
          <w:b/>
          <w:color w:val="000000"/>
          <w:sz w:val="24"/>
          <w:szCs w:val="24"/>
          <w:lang w:val="ro-RO" w:eastAsia="ru-RU"/>
        </w:rPr>
        <w:t>Раздел 3</w:t>
      </w:r>
    </w:p>
    <w:p w:rsidR="00931A3A" w:rsidRPr="00931A3A" w:rsidRDefault="00931A3A" w:rsidP="004F176A">
      <w:pPr>
        <w:spacing w:after="120"/>
        <w:contextualSpacing/>
        <w:jc w:val="center"/>
        <w:rPr>
          <w:rFonts w:ascii="Times New Roman" w:hAnsi="Times New Roman" w:cs="Times New Roman"/>
          <w:color w:val="000000"/>
          <w:sz w:val="24"/>
          <w:szCs w:val="24"/>
          <w:lang w:val="ru-RU" w:eastAsia="ru-RU"/>
        </w:rPr>
      </w:pPr>
      <w:r w:rsidRPr="00931A3A">
        <w:rPr>
          <w:rFonts w:ascii="Times New Roman" w:hAnsi="Times New Roman" w:cs="Times New Roman"/>
          <w:b/>
          <w:color w:val="000000"/>
          <w:sz w:val="24"/>
          <w:szCs w:val="24"/>
          <w:lang w:val="ru-RU" w:eastAsia="ru-RU"/>
        </w:rPr>
        <w:t>Инновации, основанные на ИКТ</w:t>
      </w:r>
    </w:p>
    <w:p w:rsidR="00931A3A" w:rsidRPr="00931A3A" w:rsidRDefault="00931A3A" w:rsidP="004F176A">
      <w:pPr>
        <w:spacing w:after="120"/>
        <w:jc w:val="center"/>
        <w:rPr>
          <w:rFonts w:ascii="Times New Roman" w:hAnsi="Times New Roman" w:cs="Times New Roman"/>
          <w:b/>
          <w:color w:val="000000"/>
          <w:sz w:val="24"/>
          <w:szCs w:val="24"/>
          <w:lang w:val="ru-RU" w:eastAsia="ru-RU"/>
        </w:rPr>
      </w:pPr>
      <w:r w:rsidRPr="00931A3A">
        <w:rPr>
          <w:rFonts w:ascii="Times New Roman" w:hAnsi="Times New Roman" w:cs="Times New Roman"/>
          <w:b/>
          <w:color w:val="000000"/>
          <w:sz w:val="24"/>
          <w:szCs w:val="24"/>
          <w:lang w:val="ru-RU" w:eastAsia="ru-RU"/>
        </w:rPr>
        <w:t>Конкретные цели:</w:t>
      </w:r>
    </w:p>
    <w:p w:rsidR="00931A3A" w:rsidRPr="00931A3A" w:rsidRDefault="00931A3A" w:rsidP="00EE086C">
      <w:pPr>
        <w:jc w:val="both"/>
        <w:rPr>
          <w:rFonts w:ascii="Times New Roman" w:hAnsi="Times New Roman" w:cs="Times New Roman"/>
          <w:iCs/>
          <w:color w:val="000000"/>
          <w:sz w:val="24"/>
          <w:szCs w:val="24"/>
          <w:lang w:val="ru-RU" w:eastAsia="ru-RU"/>
        </w:rPr>
      </w:pPr>
      <w:r w:rsidRPr="00931A3A">
        <w:rPr>
          <w:rFonts w:ascii="Times New Roman" w:hAnsi="Times New Roman" w:cs="Times New Roman"/>
          <w:i/>
          <w:color w:val="000000"/>
          <w:sz w:val="24"/>
          <w:szCs w:val="24"/>
          <w:lang w:val="ro-RO" w:eastAsia="ru-RU"/>
        </w:rPr>
        <w:t xml:space="preserve">- </w:t>
      </w:r>
      <w:r w:rsidRPr="00931A3A">
        <w:rPr>
          <w:rFonts w:ascii="Times New Roman" w:hAnsi="Times New Roman" w:cs="Times New Roman"/>
          <w:iCs/>
          <w:color w:val="000000"/>
          <w:sz w:val="24"/>
          <w:szCs w:val="24"/>
          <w:lang w:val="ru-RU" w:eastAsia="ru-RU"/>
        </w:rPr>
        <w:t>Увеличение числа компаний, применяющих цифровые инновации для повышения эффективности бизнес-процессов и упрощения управления предприятием;</w:t>
      </w:r>
    </w:p>
    <w:p w:rsidR="00931A3A" w:rsidRPr="00931A3A" w:rsidRDefault="00931A3A" w:rsidP="00EE08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color w:val="212121"/>
          <w:sz w:val="24"/>
          <w:szCs w:val="24"/>
          <w:lang w:val="ru-RU"/>
        </w:rPr>
      </w:pPr>
      <w:r w:rsidRPr="00931A3A">
        <w:rPr>
          <w:rFonts w:ascii="Times New Roman" w:hAnsi="Times New Roman" w:cs="Times New Roman"/>
          <w:iCs/>
          <w:color w:val="212121"/>
          <w:sz w:val="24"/>
          <w:szCs w:val="24"/>
          <w:lang w:val="ro-RO"/>
        </w:rPr>
        <w:t xml:space="preserve">- </w:t>
      </w:r>
      <w:r w:rsidRPr="00931A3A">
        <w:rPr>
          <w:rFonts w:ascii="Times New Roman" w:hAnsi="Times New Roman" w:cs="Times New Roman"/>
          <w:iCs/>
          <w:color w:val="212121"/>
          <w:sz w:val="24"/>
          <w:szCs w:val="24"/>
          <w:lang w:val="ru-RU"/>
        </w:rPr>
        <w:t>Создание фондов для ускорения и инвестирования в инновации на базе ИКТ;</w:t>
      </w:r>
    </w:p>
    <w:p w:rsidR="00931A3A" w:rsidRPr="00931A3A" w:rsidRDefault="00931A3A" w:rsidP="00EE086C">
      <w:pPr>
        <w:spacing w:after="120"/>
        <w:jc w:val="both"/>
        <w:rPr>
          <w:rFonts w:ascii="Times New Roman" w:hAnsi="Times New Roman" w:cs="Times New Roman"/>
          <w:iCs/>
          <w:color w:val="000000"/>
          <w:sz w:val="24"/>
          <w:szCs w:val="24"/>
          <w:lang w:val="ru-RU" w:eastAsia="ru-RU"/>
        </w:rPr>
      </w:pPr>
      <w:r w:rsidRPr="00931A3A">
        <w:rPr>
          <w:rFonts w:ascii="Times New Roman" w:hAnsi="Times New Roman" w:cs="Times New Roman"/>
          <w:iCs/>
          <w:color w:val="212121"/>
          <w:sz w:val="24"/>
          <w:szCs w:val="24"/>
          <w:lang w:val="ro-RO"/>
        </w:rPr>
        <w:t xml:space="preserve">- </w:t>
      </w:r>
      <w:r w:rsidRPr="00931A3A">
        <w:rPr>
          <w:rFonts w:ascii="Times New Roman" w:hAnsi="Times New Roman" w:cs="Times New Roman"/>
          <w:iCs/>
          <w:color w:val="212121"/>
          <w:sz w:val="24"/>
          <w:szCs w:val="24"/>
          <w:lang w:val="ru-RU"/>
        </w:rPr>
        <w:t>Создание национальной сети центров инноваций и опытных образцов.</w:t>
      </w:r>
    </w:p>
    <w:p w:rsidR="00931A3A" w:rsidRPr="00931A3A" w:rsidRDefault="00931A3A" w:rsidP="00EE086C">
      <w:pPr>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Инновация является одним из 12 столпов, формирующих конкурентоспособность экономики. Экономики с высоким уровнем развития инноваций являются самыми конкурентоспособными.  В этом смысле уровень развития Республика Молдова является рудиментарным.  Это демонстрируют и данные последнего доклада об Индексе глобальной конкурентоспособности, в котором по показателю «Инновации» Республика Молдова занимает лишь 128 место из 137 государств с отметкой 2,6 балла из 7. </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b/>
          <w:i/>
          <w:color w:val="000000"/>
          <w:sz w:val="24"/>
          <w:szCs w:val="24"/>
          <w:lang w:val="ro-RO" w:eastAsia="ru-RU"/>
        </w:rPr>
        <w:t>3.1.</w:t>
      </w:r>
      <w:r w:rsidRPr="00931A3A">
        <w:rPr>
          <w:rFonts w:ascii="Times New Roman" w:hAnsi="Times New Roman" w:cs="Times New Roman"/>
          <w:color w:val="000000"/>
          <w:sz w:val="24"/>
          <w:szCs w:val="24"/>
          <w:lang w:val="ro-RO" w:eastAsia="ru-RU"/>
        </w:rPr>
        <w:t xml:space="preserve"> </w:t>
      </w:r>
      <w:r w:rsidRPr="00931A3A">
        <w:rPr>
          <w:rFonts w:ascii="Times New Roman" w:hAnsi="Times New Roman" w:cs="Times New Roman"/>
          <w:color w:val="000000"/>
          <w:sz w:val="24"/>
          <w:szCs w:val="24"/>
          <w:lang w:val="ru-RU" w:eastAsia="ru-RU"/>
        </w:rPr>
        <w:t xml:space="preserve">Наиболее критические аспекты касаются отсутствия расходов, осуществляемых компаниями на исследования и разработки, сотрудничества между вузами и предприятиями, наличия научных сотрудников и инженеров, а также закупок Правительством передовых технологий. </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В отрасли существуют компании, обладающие достаточным потенциалом создания инноваций, но создаваемые ими продукты/решения ориентируются на внешний рынок, Европейский Союз или СНГ.  Инновационные продукты, создаваемые для местного рынка, – немногочисленны, а решения далеки от адаптации к требованиям местного бизнеса.  В значительной мере это связано с неспособностью частного сектора применять ИТ-технологии.  Незнание возможных преимуществ и нечеткое формулирование технических задач ведут к пониженной воспринимаемой ценности ИТ-технологий. </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Чтобы ИТ-технологии вели к росту производительности частного сектора, необходимо создание базы для сотрудничества между научно-исследовательскими институтами, учебными заведениями, ИТ-компаниями и частным сектором.  В то же время, согласно исследованию ОЭСР, роль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жизненно важна в развитии инноваций. Отмечается, что «концепция национальных инновационных систем подчеркивает важность потоков технологий и информации между людьми, предприятиями и учреждениями для инновационного процесса». </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Инновация и технологическое развитие являются результатом комплексных отношений между участниками системы, включающей предприятия, вузы и </w:t>
      </w:r>
      <w:r w:rsidRPr="00931A3A">
        <w:rPr>
          <w:rFonts w:ascii="Times New Roman" w:hAnsi="Times New Roman" w:cs="Times New Roman"/>
          <w:color w:val="000000"/>
          <w:sz w:val="24"/>
          <w:szCs w:val="24"/>
          <w:lang w:val="ru-RU" w:eastAsia="ru-RU"/>
        </w:rPr>
        <w:lastRenderedPageBreak/>
        <w:t xml:space="preserve">государственные научно-исследовательские учреждения.  В данном контексте очень важно </w:t>
      </w:r>
      <w:proofErr w:type="spellStart"/>
      <w:r w:rsidRPr="00931A3A">
        <w:rPr>
          <w:rFonts w:ascii="Times New Roman" w:hAnsi="Times New Roman" w:cs="Times New Roman"/>
          <w:color w:val="000000"/>
          <w:sz w:val="24"/>
          <w:szCs w:val="24"/>
          <w:lang w:val="ru-RU" w:eastAsia="ru-RU"/>
        </w:rPr>
        <w:t>институционализировать</w:t>
      </w:r>
      <w:proofErr w:type="spellEnd"/>
      <w:r w:rsidRPr="00931A3A">
        <w:rPr>
          <w:rFonts w:ascii="Times New Roman" w:hAnsi="Times New Roman" w:cs="Times New Roman"/>
          <w:color w:val="000000"/>
          <w:sz w:val="24"/>
          <w:szCs w:val="24"/>
          <w:lang w:val="ru-RU" w:eastAsia="ru-RU"/>
        </w:rPr>
        <w:t xml:space="preserve"> национальную базу инновационных систем.</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b/>
          <w:bCs/>
          <w:i/>
          <w:iCs/>
          <w:color w:val="000000"/>
          <w:sz w:val="24"/>
          <w:szCs w:val="24"/>
          <w:lang w:val="ru-RU" w:eastAsia="ru-RU"/>
        </w:rPr>
        <w:t>3.2.</w:t>
      </w:r>
      <w:r w:rsidRPr="00931A3A">
        <w:rPr>
          <w:rFonts w:ascii="Times New Roman" w:hAnsi="Times New Roman" w:cs="Times New Roman"/>
          <w:color w:val="000000"/>
          <w:sz w:val="24"/>
          <w:szCs w:val="24"/>
          <w:lang w:val="ru-RU" w:eastAsia="ru-RU"/>
        </w:rPr>
        <w:t xml:space="preserve"> Частный сектор довольно скептически относится к ИТ-технологиям, </w:t>
      </w:r>
      <w:proofErr w:type="gramStart"/>
      <w:r w:rsidRPr="00931A3A">
        <w:rPr>
          <w:rFonts w:ascii="Times New Roman" w:hAnsi="Times New Roman" w:cs="Times New Roman"/>
          <w:color w:val="000000"/>
          <w:sz w:val="24"/>
          <w:szCs w:val="24"/>
          <w:lang w:val="ru-RU" w:eastAsia="ru-RU"/>
        </w:rPr>
        <w:t>повышающим</w:t>
      </w:r>
      <w:proofErr w:type="gramEnd"/>
      <w:r w:rsidRPr="00931A3A">
        <w:rPr>
          <w:rFonts w:ascii="Times New Roman" w:hAnsi="Times New Roman" w:cs="Times New Roman"/>
          <w:color w:val="000000"/>
          <w:sz w:val="24"/>
          <w:szCs w:val="24"/>
          <w:lang w:val="ru-RU" w:eastAsia="ru-RU"/>
        </w:rPr>
        <w:t xml:space="preserve"> производительность.  Этот подход вызван  необходимостью в значительных инвестициях без какой-либо уверенности в получении обещанного результата.  Внутренний рынок маленький и решения, разработанные для незначительного числа пользователей, будут стоить дорого.  </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Для политиков понимание национальной инновационной системы может способствовать выявлению рычагов для улучшения результатов внедрения инноваций и глобальной конкурентоспособности.  Это может способствовать выявлению несоответствий в рамках системы, как между учреждениями, так и в отношении политики правительства, которые могут препятствовать технологическому развитию и инновациям.</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Политики, направленные на улучшение процесса создания сетей между участниками и учреждениями в системе и повышение инновационного потенциала предприятий, в частности их способности выявлять и осваивать технологии, представляют наибольшую ценность в данном контексте.</w:t>
      </w:r>
    </w:p>
    <w:p w:rsidR="00931A3A" w:rsidRPr="00931A3A" w:rsidRDefault="00931A3A" w:rsidP="004F176A">
      <w:pPr>
        <w:spacing w:after="120"/>
        <w:ind w:firstLine="709"/>
        <w:jc w:val="both"/>
        <w:rPr>
          <w:rFonts w:ascii="Times New Roman" w:hAnsi="Times New Roman" w:cs="Times New Roman"/>
          <w:color w:val="000000"/>
          <w:sz w:val="24"/>
          <w:szCs w:val="24"/>
          <w:lang w:val="ru-RU" w:eastAsia="ru-RU"/>
        </w:rPr>
      </w:pPr>
      <w:r w:rsidRPr="00931A3A">
        <w:rPr>
          <w:rFonts w:ascii="Times New Roman" w:hAnsi="Times New Roman" w:cs="Times New Roman"/>
          <w:b/>
          <w:i/>
          <w:color w:val="000000"/>
          <w:sz w:val="24"/>
          <w:szCs w:val="24"/>
          <w:lang w:val="ro-RO" w:eastAsia="ru-RU"/>
        </w:rPr>
        <w:t>3.3.</w:t>
      </w:r>
      <w:r w:rsidRPr="00931A3A">
        <w:rPr>
          <w:rFonts w:ascii="Times New Roman" w:hAnsi="Times New Roman" w:cs="Times New Roman"/>
          <w:color w:val="000000"/>
          <w:sz w:val="24"/>
          <w:szCs w:val="24"/>
          <w:lang w:val="ro-RO" w:eastAsia="ru-RU"/>
        </w:rPr>
        <w:t xml:space="preserve"> </w:t>
      </w:r>
      <w:r w:rsidRPr="00931A3A">
        <w:rPr>
          <w:rFonts w:ascii="Times New Roman" w:hAnsi="Times New Roman" w:cs="Times New Roman"/>
          <w:color w:val="000000"/>
          <w:sz w:val="24"/>
          <w:szCs w:val="24"/>
          <w:lang w:val="ru-RU" w:eastAsia="ru-RU"/>
        </w:rPr>
        <w:t xml:space="preserve">Наилучшая практика из международного опыта стран, значительно преуспевших в области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(Китай, Индия, Южная Корея, Малайзия, Сингапур) выделяет 3 типа вмешательств государства для поддержки инновационной политики в сфере ИТ, а именно:</w:t>
      </w:r>
    </w:p>
    <w:p w:rsidR="00931A3A" w:rsidRPr="00931A3A" w:rsidRDefault="00931A3A" w:rsidP="00EE086C">
      <w:pPr>
        <w:pStyle w:val="ListParagraph"/>
        <w:numPr>
          <w:ilvl w:val="0"/>
          <w:numId w:val="24"/>
        </w:numPr>
        <w:tabs>
          <w:tab w:val="left" w:pos="993"/>
        </w:tabs>
        <w:spacing w:after="120" w:line="240" w:lineRule="auto"/>
        <w:ind w:left="0" w:firstLine="709"/>
        <w:jc w:val="both"/>
        <w:rPr>
          <w:rFonts w:ascii="Times New Roman" w:hAnsi="Times New Roman" w:cs="Times New Roman"/>
          <w:color w:val="000000"/>
          <w:sz w:val="24"/>
          <w:szCs w:val="24"/>
          <w:lang w:eastAsia="ru-RU"/>
        </w:rPr>
      </w:pPr>
      <w:r w:rsidRPr="00931A3A">
        <w:rPr>
          <w:rFonts w:ascii="Times New Roman" w:hAnsi="Times New Roman" w:cs="Times New Roman"/>
          <w:bCs/>
          <w:i/>
          <w:color w:val="000000"/>
          <w:sz w:val="24"/>
          <w:szCs w:val="24"/>
          <w:lang w:eastAsia="ru-RU"/>
        </w:rPr>
        <w:t>поддержка научных разработок</w:t>
      </w:r>
      <w:r w:rsidRPr="00931A3A">
        <w:rPr>
          <w:rFonts w:ascii="Times New Roman" w:hAnsi="Times New Roman" w:cs="Times New Roman"/>
          <w:i/>
          <w:color w:val="000000"/>
          <w:sz w:val="24"/>
          <w:szCs w:val="24"/>
          <w:lang w:eastAsia="ru-RU"/>
        </w:rPr>
        <w:t xml:space="preserve"> </w:t>
      </w:r>
      <w:r w:rsidRPr="00931A3A">
        <w:rPr>
          <w:rFonts w:ascii="Times New Roman" w:hAnsi="Times New Roman" w:cs="Times New Roman"/>
          <w:color w:val="000000"/>
          <w:sz w:val="24"/>
          <w:szCs w:val="24"/>
          <w:lang w:eastAsia="ru-RU"/>
        </w:rPr>
        <w:t xml:space="preserve">– путем предоставления свободного пространства компаниям, занимающимся серьезными научными разработками, вместе с необходимыми инструментами </w:t>
      </w:r>
      <w:proofErr w:type="gramStart"/>
      <w:r w:rsidRPr="00931A3A">
        <w:rPr>
          <w:rFonts w:ascii="Times New Roman" w:hAnsi="Times New Roman" w:cs="Times New Roman"/>
          <w:color w:val="000000"/>
          <w:sz w:val="24"/>
          <w:szCs w:val="24"/>
          <w:lang w:eastAsia="ru-RU"/>
        </w:rPr>
        <w:t>ПО</w:t>
      </w:r>
      <w:proofErr w:type="gramEnd"/>
      <w:r w:rsidRPr="00931A3A">
        <w:rPr>
          <w:rFonts w:ascii="Times New Roman" w:hAnsi="Times New Roman" w:cs="Times New Roman"/>
          <w:color w:val="000000"/>
          <w:sz w:val="24"/>
          <w:szCs w:val="24"/>
          <w:lang w:eastAsia="ru-RU"/>
        </w:rPr>
        <w:t xml:space="preserve">; ряда налоговых льгот, связанных с научными разработками и развитием, программ грантов на поддержку компаний, инвестирующих в научные разработки; </w:t>
      </w:r>
    </w:p>
    <w:p w:rsidR="00931A3A" w:rsidRPr="00931A3A" w:rsidRDefault="00931A3A" w:rsidP="00EE086C">
      <w:pPr>
        <w:pStyle w:val="ListParagraph"/>
        <w:numPr>
          <w:ilvl w:val="0"/>
          <w:numId w:val="24"/>
        </w:numPr>
        <w:tabs>
          <w:tab w:val="left" w:pos="993"/>
        </w:tabs>
        <w:spacing w:after="120" w:line="240" w:lineRule="auto"/>
        <w:ind w:left="0" w:firstLine="709"/>
        <w:jc w:val="both"/>
        <w:rPr>
          <w:rFonts w:ascii="Times New Roman" w:hAnsi="Times New Roman" w:cs="Times New Roman"/>
          <w:color w:val="000000"/>
          <w:sz w:val="24"/>
          <w:szCs w:val="24"/>
          <w:lang w:eastAsia="ru-RU"/>
        </w:rPr>
      </w:pPr>
      <w:r w:rsidRPr="00931A3A">
        <w:rPr>
          <w:rFonts w:ascii="Times New Roman" w:hAnsi="Times New Roman" w:cs="Times New Roman"/>
          <w:bCs/>
          <w:i/>
          <w:color w:val="000000"/>
          <w:sz w:val="24"/>
          <w:szCs w:val="24"/>
          <w:lang w:eastAsia="ru-RU"/>
        </w:rPr>
        <w:t>защита прав интеллектуальной собственности</w:t>
      </w:r>
      <w:r w:rsidRPr="00931A3A">
        <w:rPr>
          <w:rFonts w:ascii="Times New Roman" w:hAnsi="Times New Roman" w:cs="Times New Roman"/>
          <w:color w:val="000000"/>
          <w:sz w:val="24"/>
          <w:szCs w:val="24"/>
          <w:lang w:eastAsia="ru-RU"/>
        </w:rPr>
        <w:t xml:space="preserve"> – приведение законодательства об авторских и смежных правах в соответствие с Соглашением об аспектах прав интеллектуальной собственности, связанных с торговлей (TRIPS), Всемирной торговой организации.  В таких странах, как, например, Китай или Малайзия, законодательство об авторских правах было пересмотрено на предмет включения «программного обеспечения/компьютерных программ» в соответствии с определением «произведений», пользующихся авторскими правами;</w:t>
      </w:r>
    </w:p>
    <w:p w:rsidR="00931A3A" w:rsidRPr="00931A3A" w:rsidRDefault="00931A3A" w:rsidP="00EE086C">
      <w:pPr>
        <w:pStyle w:val="ListParagraph"/>
        <w:numPr>
          <w:ilvl w:val="0"/>
          <w:numId w:val="24"/>
        </w:numPr>
        <w:tabs>
          <w:tab w:val="left" w:pos="993"/>
        </w:tabs>
        <w:spacing w:after="120" w:line="240" w:lineRule="auto"/>
        <w:ind w:left="0" w:firstLine="709"/>
        <w:jc w:val="both"/>
        <w:rPr>
          <w:rFonts w:ascii="Times New Roman" w:hAnsi="Times New Roman" w:cs="Times New Roman"/>
          <w:color w:val="000000"/>
          <w:sz w:val="24"/>
          <w:szCs w:val="24"/>
          <w:lang w:eastAsia="ru-RU"/>
        </w:rPr>
      </w:pPr>
      <w:r w:rsidRPr="00931A3A">
        <w:rPr>
          <w:rFonts w:ascii="Times New Roman" w:hAnsi="Times New Roman" w:cs="Times New Roman"/>
          <w:bCs/>
          <w:i/>
          <w:color w:val="000000"/>
          <w:sz w:val="24"/>
          <w:szCs w:val="24"/>
          <w:lang w:eastAsia="ru-RU"/>
        </w:rPr>
        <w:t>предоставление льгот и инкубационных услуг</w:t>
      </w:r>
      <w:r w:rsidRPr="00931A3A">
        <w:rPr>
          <w:rFonts w:ascii="Times New Roman" w:hAnsi="Times New Roman" w:cs="Times New Roman"/>
          <w:color w:val="000000"/>
          <w:sz w:val="24"/>
          <w:szCs w:val="24"/>
          <w:lang w:eastAsia="ru-RU"/>
        </w:rPr>
        <w:t xml:space="preserve"> – через сети инкубационных центров и/или посредством ИТ-парков, обладающих инкубационными возможностями, при поддержке неправительственных организаций и научных учреждений.</w:t>
      </w:r>
    </w:p>
    <w:p w:rsidR="00931A3A" w:rsidRPr="00931A3A" w:rsidRDefault="00931A3A" w:rsidP="00EE086C">
      <w:pPr>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Принимая во внимание приведенные выше примеры, очевидно, что для улучшения инновационной политики, основанной на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и для получения видимых результатов Республика Молдова должна предпринять меры, доказавшие свою жизнеспособность в других государствах.</w:t>
      </w:r>
    </w:p>
    <w:p w:rsidR="00931A3A" w:rsidRPr="00931A3A" w:rsidRDefault="00931A3A" w:rsidP="00EE086C">
      <w:pPr>
        <w:spacing w:after="120"/>
        <w:jc w:val="both"/>
        <w:rPr>
          <w:rFonts w:ascii="Times New Roman" w:hAnsi="Times New Roman" w:cs="Times New Roman"/>
          <w:color w:val="000000"/>
          <w:sz w:val="24"/>
          <w:szCs w:val="24"/>
          <w:lang w:val="ro-RO" w:eastAsia="ru-RU"/>
        </w:rPr>
      </w:pPr>
      <w:r w:rsidRPr="00931A3A">
        <w:rPr>
          <w:rFonts w:ascii="Times New Roman" w:hAnsi="Times New Roman" w:cs="Times New Roman"/>
          <w:color w:val="000000"/>
          <w:sz w:val="24"/>
          <w:szCs w:val="24"/>
          <w:lang w:val="ru-RU" w:eastAsia="ru-RU"/>
        </w:rPr>
        <w:t xml:space="preserve">Согласно данным Академии наук Молдовы, финансирование научной деятельности составляет лишь 0,35% от внутреннего валового продукта страны, а бюджетные </w:t>
      </w:r>
      <w:r w:rsidRPr="00931A3A">
        <w:rPr>
          <w:rFonts w:ascii="Times New Roman" w:hAnsi="Times New Roman" w:cs="Times New Roman"/>
          <w:color w:val="000000"/>
          <w:sz w:val="24"/>
          <w:szCs w:val="24"/>
          <w:lang w:val="ru-RU" w:eastAsia="ru-RU"/>
        </w:rPr>
        <w:lastRenderedPageBreak/>
        <w:t xml:space="preserve">расходы на всю область в 2016 году составили 275,3 </w:t>
      </w:r>
      <w:proofErr w:type="spellStart"/>
      <w:r w:rsidRPr="00931A3A">
        <w:rPr>
          <w:rFonts w:ascii="Times New Roman" w:hAnsi="Times New Roman" w:cs="Times New Roman"/>
          <w:color w:val="000000"/>
          <w:sz w:val="24"/>
          <w:szCs w:val="24"/>
          <w:lang w:val="ru-RU" w:eastAsia="ru-RU"/>
        </w:rPr>
        <w:t>млн</w:t>
      </w:r>
      <w:proofErr w:type="gramStart"/>
      <w:r w:rsidRPr="00931A3A">
        <w:rPr>
          <w:rFonts w:ascii="Times New Roman" w:hAnsi="Times New Roman" w:cs="Times New Roman"/>
          <w:color w:val="000000"/>
          <w:sz w:val="24"/>
          <w:szCs w:val="24"/>
          <w:lang w:val="ru-RU" w:eastAsia="ru-RU"/>
        </w:rPr>
        <w:t>.л</w:t>
      </w:r>
      <w:proofErr w:type="gramEnd"/>
      <w:r w:rsidRPr="00931A3A">
        <w:rPr>
          <w:rFonts w:ascii="Times New Roman" w:hAnsi="Times New Roman" w:cs="Times New Roman"/>
          <w:color w:val="000000"/>
          <w:sz w:val="24"/>
          <w:szCs w:val="24"/>
          <w:lang w:val="ru-RU" w:eastAsia="ru-RU"/>
        </w:rPr>
        <w:t>еев</w:t>
      </w:r>
      <w:proofErr w:type="spellEnd"/>
      <w:r w:rsidRPr="00931A3A">
        <w:rPr>
          <w:rFonts w:ascii="Times New Roman" w:hAnsi="Times New Roman" w:cs="Times New Roman"/>
          <w:color w:val="000000"/>
          <w:sz w:val="24"/>
          <w:szCs w:val="24"/>
          <w:lang w:val="ru-RU" w:eastAsia="ru-RU"/>
        </w:rPr>
        <w:t xml:space="preserve">, из которых 48,2 млн. леев (17,5%) – из внебюджетных источников. </w:t>
      </w:r>
    </w:p>
    <w:p w:rsidR="00931A3A" w:rsidRPr="00931A3A" w:rsidRDefault="00931A3A" w:rsidP="004F176A">
      <w:pPr>
        <w:ind w:firstLine="709"/>
        <w:jc w:val="both"/>
        <w:rPr>
          <w:rFonts w:ascii="Times New Roman" w:hAnsi="Times New Roman" w:cs="Times New Roman"/>
          <w:b/>
          <w:color w:val="000000"/>
          <w:sz w:val="24"/>
          <w:szCs w:val="24"/>
          <w:lang w:eastAsia="ru-RU"/>
        </w:rPr>
      </w:pPr>
      <w:proofErr w:type="spellStart"/>
      <w:r w:rsidRPr="00931A3A">
        <w:rPr>
          <w:rFonts w:ascii="Times New Roman" w:hAnsi="Times New Roman" w:cs="Times New Roman"/>
          <w:b/>
          <w:color w:val="000000"/>
          <w:sz w:val="24"/>
          <w:szCs w:val="24"/>
          <w:lang w:eastAsia="ru-RU"/>
        </w:rPr>
        <w:t>Запланированные</w:t>
      </w:r>
      <w:proofErr w:type="spellEnd"/>
      <w:r w:rsidRPr="00931A3A">
        <w:rPr>
          <w:rFonts w:ascii="Times New Roman" w:hAnsi="Times New Roman" w:cs="Times New Roman"/>
          <w:b/>
          <w:color w:val="000000"/>
          <w:sz w:val="24"/>
          <w:szCs w:val="24"/>
          <w:lang w:eastAsia="ru-RU"/>
        </w:rPr>
        <w:t xml:space="preserve"> </w:t>
      </w:r>
      <w:proofErr w:type="spellStart"/>
      <w:r w:rsidRPr="00931A3A">
        <w:rPr>
          <w:rFonts w:ascii="Times New Roman" w:hAnsi="Times New Roman" w:cs="Times New Roman"/>
          <w:b/>
          <w:color w:val="000000"/>
          <w:sz w:val="24"/>
          <w:szCs w:val="24"/>
          <w:lang w:eastAsia="ru-RU"/>
        </w:rPr>
        <w:t>меры</w:t>
      </w:r>
      <w:proofErr w:type="spellEnd"/>
      <w:r w:rsidRPr="00931A3A">
        <w:rPr>
          <w:rFonts w:ascii="Times New Roman" w:hAnsi="Times New Roman" w:cs="Times New Roman"/>
          <w:b/>
          <w:color w:val="000000"/>
          <w:sz w:val="24"/>
          <w:szCs w:val="24"/>
          <w:lang w:eastAsia="ru-RU"/>
        </w:rPr>
        <w:t>:</w:t>
      </w:r>
    </w:p>
    <w:p w:rsidR="00931A3A" w:rsidRPr="00931A3A" w:rsidRDefault="00931A3A" w:rsidP="00EE086C">
      <w:pPr>
        <w:numPr>
          <w:ilvl w:val="0"/>
          <w:numId w:val="17"/>
        </w:numPr>
        <w:tabs>
          <w:tab w:val="left" w:pos="993"/>
        </w:tabs>
        <w:spacing w:line="240" w:lineRule="auto"/>
        <w:ind w:left="0" w:firstLine="709"/>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создание благоприятной основы для развития инновационной цифровой экосистемы в Республике Молдова путем разработки предложений и законодательных мер;</w:t>
      </w:r>
    </w:p>
    <w:p w:rsidR="00931A3A" w:rsidRPr="00931A3A" w:rsidRDefault="00931A3A" w:rsidP="00EE086C">
      <w:pPr>
        <w:numPr>
          <w:ilvl w:val="0"/>
          <w:numId w:val="17"/>
        </w:numPr>
        <w:tabs>
          <w:tab w:val="left" w:pos="993"/>
        </w:tabs>
        <w:spacing w:line="240" w:lineRule="auto"/>
        <w:ind w:left="0" w:firstLine="709"/>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реализация деятельности «</w:t>
      </w:r>
      <w:r w:rsidRPr="00931A3A">
        <w:rPr>
          <w:rFonts w:ascii="Times New Roman" w:hAnsi="Times New Roman" w:cs="Times New Roman"/>
          <w:color w:val="000000"/>
          <w:sz w:val="24"/>
          <w:szCs w:val="24"/>
          <w:lang w:eastAsia="ru-RU"/>
        </w:rPr>
        <w:t>EU</w:t>
      </w:r>
      <w:r w:rsidRPr="00931A3A">
        <w:rPr>
          <w:rFonts w:ascii="Times New Roman" w:hAnsi="Times New Roman" w:cs="Times New Roman"/>
          <w:color w:val="000000"/>
          <w:sz w:val="24"/>
          <w:szCs w:val="24"/>
          <w:lang w:val="ru-RU" w:eastAsia="ru-RU"/>
        </w:rPr>
        <w:t>4</w:t>
      </w:r>
      <w:r w:rsidRPr="00931A3A">
        <w:rPr>
          <w:rFonts w:ascii="Times New Roman" w:hAnsi="Times New Roman" w:cs="Times New Roman"/>
          <w:color w:val="000000"/>
          <w:sz w:val="24"/>
          <w:szCs w:val="24"/>
          <w:lang w:eastAsia="ru-RU"/>
        </w:rPr>
        <w:t>Digital</w:t>
      </w:r>
      <w:r w:rsidRPr="00931A3A">
        <w:rPr>
          <w:rFonts w:ascii="Times New Roman" w:hAnsi="Times New Roman" w:cs="Times New Roman"/>
          <w:color w:val="000000"/>
          <w:sz w:val="24"/>
          <w:szCs w:val="24"/>
          <w:lang w:val="ru-RU" w:eastAsia="ru-RU"/>
        </w:rPr>
        <w:t>: Инновационная сеть ИКТ» Группы гармонизации электронного рынка Восточного партнерства (</w:t>
      </w:r>
      <w:r w:rsidRPr="00931A3A">
        <w:rPr>
          <w:rFonts w:ascii="Times New Roman" w:hAnsi="Times New Roman" w:cs="Times New Roman"/>
          <w:color w:val="000000"/>
          <w:sz w:val="24"/>
          <w:szCs w:val="24"/>
          <w:lang w:eastAsia="ru-RU"/>
        </w:rPr>
        <w:t>HDM</w:t>
      </w:r>
      <w:r w:rsidRPr="00931A3A">
        <w:rPr>
          <w:rFonts w:ascii="Times New Roman" w:hAnsi="Times New Roman" w:cs="Times New Roman"/>
          <w:color w:val="000000"/>
          <w:sz w:val="24"/>
          <w:szCs w:val="24"/>
          <w:lang w:val="ru-RU" w:eastAsia="ru-RU"/>
        </w:rPr>
        <w:t>);</w:t>
      </w:r>
    </w:p>
    <w:p w:rsidR="00931A3A" w:rsidRPr="00931A3A" w:rsidRDefault="00931A3A" w:rsidP="00EE086C">
      <w:pPr>
        <w:numPr>
          <w:ilvl w:val="0"/>
          <w:numId w:val="17"/>
        </w:numPr>
        <w:tabs>
          <w:tab w:val="left" w:pos="993"/>
        </w:tabs>
        <w:spacing w:line="240" w:lineRule="auto"/>
        <w:ind w:left="0" w:firstLine="709"/>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проведение исследования по оцифровке и технологической автоматизации малых и средних предприятий, продвижение инновационных моделей;</w:t>
      </w:r>
    </w:p>
    <w:p w:rsidR="00931A3A" w:rsidRPr="00931A3A" w:rsidRDefault="00931A3A" w:rsidP="00EE086C">
      <w:pPr>
        <w:numPr>
          <w:ilvl w:val="0"/>
          <w:numId w:val="17"/>
        </w:numPr>
        <w:tabs>
          <w:tab w:val="left" w:pos="993"/>
        </w:tabs>
        <w:spacing w:line="240" w:lineRule="auto"/>
        <w:ind w:left="0" w:firstLine="709"/>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разработка/утверждение пакета финансовых льгот для поощрения компаний, инвестирующих в переход на цифровые бизнес-процессы; </w:t>
      </w:r>
    </w:p>
    <w:p w:rsidR="00931A3A" w:rsidRPr="00931A3A" w:rsidRDefault="00931A3A" w:rsidP="00EE086C">
      <w:pPr>
        <w:numPr>
          <w:ilvl w:val="0"/>
          <w:numId w:val="17"/>
        </w:numPr>
        <w:tabs>
          <w:tab w:val="left" w:pos="993"/>
        </w:tabs>
        <w:spacing w:line="240" w:lineRule="auto"/>
        <w:ind w:left="0" w:firstLine="709"/>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создание альтернативных механизмов сбора средств и финансирования для проектов инноваций и развития бизнеса на базе ИКТ; </w:t>
      </w:r>
    </w:p>
    <w:p w:rsidR="00931A3A" w:rsidRPr="00931A3A" w:rsidRDefault="00931A3A" w:rsidP="00EE086C">
      <w:pPr>
        <w:numPr>
          <w:ilvl w:val="0"/>
          <w:numId w:val="17"/>
        </w:numPr>
        <w:tabs>
          <w:tab w:val="left" w:pos="993"/>
        </w:tabs>
        <w:spacing w:line="240" w:lineRule="auto"/>
        <w:ind w:left="0" w:firstLine="709"/>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запуск при поддержке партнеров по развитию программ ускорения для ИТ-</w:t>
      </w:r>
      <w:proofErr w:type="spellStart"/>
      <w:r w:rsidRPr="00931A3A">
        <w:rPr>
          <w:rFonts w:ascii="Times New Roman" w:hAnsi="Times New Roman" w:cs="Times New Roman"/>
          <w:color w:val="000000"/>
          <w:sz w:val="24"/>
          <w:szCs w:val="24"/>
          <w:lang w:val="ru-RU" w:eastAsia="ru-RU"/>
        </w:rPr>
        <w:t>стартапов</w:t>
      </w:r>
      <w:proofErr w:type="spellEnd"/>
      <w:r w:rsidRPr="00931A3A">
        <w:rPr>
          <w:rFonts w:ascii="Times New Roman" w:hAnsi="Times New Roman" w:cs="Times New Roman"/>
          <w:color w:val="000000"/>
          <w:sz w:val="24"/>
          <w:szCs w:val="24"/>
          <w:lang w:val="ru-RU" w:eastAsia="ru-RU"/>
        </w:rPr>
        <w:t>;</w:t>
      </w:r>
    </w:p>
    <w:p w:rsidR="00931A3A" w:rsidRPr="00931A3A" w:rsidRDefault="00931A3A" w:rsidP="00EE086C">
      <w:pPr>
        <w:numPr>
          <w:ilvl w:val="0"/>
          <w:numId w:val="17"/>
        </w:numPr>
        <w:tabs>
          <w:tab w:val="left" w:pos="993"/>
        </w:tabs>
        <w:spacing w:line="240" w:lineRule="auto"/>
        <w:ind w:left="0" w:firstLine="709"/>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развитие национальной сети центров инноваций и опытных образцов.</w:t>
      </w:r>
    </w:p>
    <w:p w:rsidR="00931A3A" w:rsidRPr="00931A3A" w:rsidRDefault="00931A3A" w:rsidP="004F176A">
      <w:pPr>
        <w:tabs>
          <w:tab w:val="left" w:pos="720"/>
        </w:tabs>
        <w:spacing w:after="0"/>
        <w:jc w:val="center"/>
        <w:rPr>
          <w:rFonts w:ascii="Times New Roman" w:hAnsi="Times New Roman" w:cs="Times New Roman"/>
          <w:b/>
          <w:color w:val="000000"/>
          <w:sz w:val="24"/>
          <w:szCs w:val="24"/>
          <w:lang w:val="ro-RO" w:eastAsia="ru-RU"/>
        </w:rPr>
      </w:pPr>
      <w:r w:rsidRPr="00931A3A">
        <w:rPr>
          <w:rFonts w:ascii="Times New Roman" w:hAnsi="Times New Roman" w:cs="Times New Roman"/>
          <w:b/>
          <w:color w:val="000000"/>
          <w:sz w:val="24"/>
          <w:szCs w:val="24"/>
          <w:lang w:val="ro-RO" w:eastAsia="ru-RU"/>
        </w:rPr>
        <w:t>Раздел 4</w:t>
      </w:r>
    </w:p>
    <w:p w:rsidR="00931A3A" w:rsidRPr="00931A3A" w:rsidRDefault="00931A3A" w:rsidP="004F176A">
      <w:pPr>
        <w:tabs>
          <w:tab w:val="left" w:pos="720"/>
        </w:tabs>
        <w:spacing w:after="0"/>
        <w:jc w:val="center"/>
        <w:rPr>
          <w:rFonts w:ascii="Times New Roman" w:hAnsi="Times New Roman" w:cs="Times New Roman"/>
          <w:b/>
          <w:color w:val="000000"/>
          <w:sz w:val="24"/>
          <w:szCs w:val="24"/>
          <w:lang w:val="ru-RU" w:eastAsia="ru-RU"/>
        </w:rPr>
      </w:pPr>
      <w:r w:rsidRPr="00931A3A">
        <w:rPr>
          <w:rFonts w:ascii="Times New Roman" w:hAnsi="Times New Roman" w:cs="Times New Roman"/>
          <w:b/>
          <w:color w:val="000000"/>
          <w:sz w:val="24"/>
          <w:szCs w:val="24"/>
          <w:lang w:val="ru-RU" w:eastAsia="ru-RU"/>
        </w:rPr>
        <w:t xml:space="preserve">Поддержка инвестиций и экспорта </w:t>
      </w:r>
      <w:proofErr w:type="gramStart"/>
      <w:r w:rsidRPr="00931A3A">
        <w:rPr>
          <w:rFonts w:ascii="Times New Roman" w:hAnsi="Times New Roman" w:cs="Times New Roman"/>
          <w:b/>
          <w:color w:val="000000"/>
          <w:sz w:val="24"/>
          <w:szCs w:val="24"/>
          <w:lang w:val="ru-RU" w:eastAsia="ru-RU"/>
        </w:rPr>
        <w:t>ИТ</w:t>
      </w:r>
      <w:proofErr w:type="gramEnd"/>
    </w:p>
    <w:p w:rsidR="00931A3A" w:rsidRPr="00931A3A" w:rsidRDefault="00931A3A" w:rsidP="00EE086C">
      <w:pPr>
        <w:jc w:val="both"/>
        <w:rPr>
          <w:rFonts w:ascii="Times New Roman" w:hAnsi="Times New Roman" w:cs="Times New Roman"/>
          <w:i/>
          <w:color w:val="000000"/>
          <w:sz w:val="24"/>
          <w:szCs w:val="24"/>
          <w:lang w:val="ru-RU" w:eastAsia="ru-RU"/>
        </w:rPr>
      </w:pPr>
      <w:r w:rsidRPr="00931A3A">
        <w:rPr>
          <w:rFonts w:ascii="Times New Roman" w:hAnsi="Times New Roman" w:cs="Times New Roman"/>
          <w:b/>
          <w:color w:val="000000"/>
          <w:sz w:val="24"/>
          <w:szCs w:val="24"/>
          <w:lang w:val="ru-RU" w:eastAsia="ru-RU"/>
        </w:rPr>
        <w:t xml:space="preserve">Конкретные цели </w:t>
      </w:r>
      <w:r w:rsidRPr="00931A3A">
        <w:rPr>
          <w:rFonts w:ascii="Times New Roman" w:hAnsi="Times New Roman" w:cs="Times New Roman"/>
          <w:color w:val="000000"/>
          <w:sz w:val="24"/>
          <w:szCs w:val="24"/>
          <w:lang w:val="ru-RU" w:eastAsia="ru-RU"/>
        </w:rPr>
        <w:t>до 2023 года:</w:t>
      </w:r>
      <w:r w:rsidRPr="00931A3A">
        <w:rPr>
          <w:rFonts w:ascii="Times New Roman" w:hAnsi="Times New Roman" w:cs="Times New Roman"/>
          <w:i/>
          <w:color w:val="000000"/>
          <w:sz w:val="24"/>
          <w:szCs w:val="24"/>
          <w:lang w:val="ru-RU" w:eastAsia="ru-RU"/>
        </w:rPr>
        <w:t xml:space="preserve"> </w:t>
      </w:r>
    </w:p>
    <w:p w:rsidR="00931A3A" w:rsidRPr="00931A3A" w:rsidRDefault="00931A3A" w:rsidP="00EE086C">
      <w:pPr>
        <w:jc w:val="both"/>
        <w:rPr>
          <w:rFonts w:ascii="Times New Roman" w:hAnsi="Times New Roman" w:cs="Times New Roman"/>
          <w:iCs/>
          <w:color w:val="000000"/>
          <w:sz w:val="24"/>
          <w:szCs w:val="24"/>
          <w:lang w:val="ru-RU" w:eastAsia="ru-RU"/>
        </w:rPr>
      </w:pPr>
      <w:r w:rsidRPr="00931A3A">
        <w:rPr>
          <w:rFonts w:ascii="Times New Roman" w:hAnsi="Times New Roman" w:cs="Times New Roman"/>
          <w:iCs/>
          <w:color w:val="000000"/>
          <w:sz w:val="24"/>
          <w:szCs w:val="24"/>
          <w:lang w:val="ru-RU" w:eastAsia="ru-RU"/>
        </w:rPr>
        <w:t xml:space="preserve">̶ Расширение экспортных рынков для ИТ-продуктов и услуг из Молдовы, а также привлечение иностранных инвестиций в местную отрасль </w:t>
      </w:r>
      <w:proofErr w:type="gramStart"/>
      <w:r w:rsidRPr="00931A3A">
        <w:rPr>
          <w:rFonts w:ascii="Times New Roman" w:hAnsi="Times New Roman" w:cs="Times New Roman"/>
          <w:iCs/>
          <w:color w:val="000000"/>
          <w:sz w:val="24"/>
          <w:szCs w:val="24"/>
          <w:lang w:val="ru-RU" w:eastAsia="ru-RU"/>
        </w:rPr>
        <w:t>ИТ</w:t>
      </w:r>
      <w:proofErr w:type="gramEnd"/>
      <w:r w:rsidRPr="00931A3A">
        <w:rPr>
          <w:rFonts w:ascii="Times New Roman" w:hAnsi="Times New Roman" w:cs="Times New Roman"/>
          <w:iCs/>
          <w:color w:val="000000"/>
          <w:sz w:val="24"/>
          <w:szCs w:val="24"/>
          <w:lang w:val="ru-RU" w:eastAsia="ru-RU"/>
        </w:rPr>
        <w:t>;</w:t>
      </w:r>
    </w:p>
    <w:p w:rsidR="00931A3A" w:rsidRPr="00931A3A" w:rsidRDefault="00931A3A" w:rsidP="00EE086C">
      <w:pPr>
        <w:jc w:val="both"/>
        <w:rPr>
          <w:rFonts w:ascii="Times New Roman" w:hAnsi="Times New Roman" w:cs="Times New Roman"/>
          <w:iCs/>
          <w:color w:val="000000"/>
          <w:sz w:val="24"/>
          <w:szCs w:val="24"/>
          <w:lang w:val="ru-RU" w:eastAsia="ru-RU"/>
        </w:rPr>
      </w:pPr>
      <w:r w:rsidRPr="00931A3A">
        <w:rPr>
          <w:rFonts w:ascii="Times New Roman" w:hAnsi="Times New Roman" w:cs="Times New Roman"/>
          <w:iCs/>
          <w:color w:val="000000"/>
          <w:sz w:val="24"/>
          <w:szCs w:val="24"/>
          <w:lang w:val="ru-RU" w:eastAsia="ru-RU"/>
        </w:rPr>
        <w:t>̶ Рост экспорта ИТ-услуг с 80 млн. долларов США в 2016 году до 200 млн. долларов США;</w:t>
      </w:r>
    </w:p>
    <w:p w:rsidR="00931A3A" w:rsidRPr="00931A3A" w:rsidRDefault="00931A3A" w:rsidP="00EE086C">
      <w:pPr>
        <w:jc w:val="both"/>
        <w:rPr>
          <w:rFonts w:ascii="Times New Roman" w:hAnsi="Times New Roman" w:cs="Times New Roman"/>
          <w:iCs/>
          <w:color w:val="000000"/>
          <w:sz w:val="24"/>
          <w:szCs w:val="24"/>
          <w:lang w:val="ru-RU" w:eastAsia="ru-RU"/>
        </w:rPr>
      </w:pPr>
      <w:r w:rsidRPr="00931A3A">
        <w:rPr>
          <w:rFonts w:ascii="Times New Roman" w:hAnsi="Times New Roman" w:cs="Times New Roman"/>
          <w:iCs/>
          <w:color w:val="000000"/>
          <w:sz w:val="24"/>
          <w:szCs w:val="24"/>
          <w:lang w:val="ru-RU" w:eastAsia="ru-RU"/>
        </w:rPr>
        <w:t xml:space="preserve">̶ Увеличение присутствия на местном рынке компаний с иностранным капиталом (иностранным, смешанным) в отрасли </w:t>
      </w:r>
      <w:proofErr w:type="gramStart"/>
      <w:r w:rsidRPr="00931A3A">
        <w:rPr>
          <w:rFonts w:ascii="Times New Roman" w:hAnsi="Times New Roman" w:cs="Times New Roman"/>
          <w:iCs/>
          <w:color w:val="000000"/>
          <w:sz w:val="24"/>
          <w:szCs w:val="24"/>
          <w:lang w:val="ru-RU" w:eastAsia="ru-RU"/>
        </w:rPr>
        <w:t>ИТ</w:t>
      </w:r>
      <w:proofErr w:type="gramEnd"/>
      <w:r w:rsidRPr="00931A3A">
        <w:rPr>
          <w:rFonts w:ascii="Times New Roman" w:hAnsi="Times New Roman" w:cs="Times New Roman"/>
          <w:iCs/>
          <w:color w:val="000000"/>
          <w:sz w:val="24"/>
          <w:szCs w:val="24"/>
          <w:lang w:val="ru-RU" w:eastAsia="ru-RU"/>
        </w:rPr>
        <w:t xml:space="preserve"> на 100 единиц.</w:t>
      </w:r>
    </w:p>
    <w:p w:rsidR="00931A3A" w:rsidRPr="00931A3A" w:rsidRDefault="00931A3A" w:rsidP="00EE086C">
      <w:pPr>
        <w:jc w:val="both"/>
        <w:rPr>
          <w:rFonts w:ascii="Times New Roman" w:hAnsi="Times New Roman" w:cs="Times New Roman"/>
          <w:iCs/>
          <w:color w:val="000000"/>
          <w:sz w:val="24"/>
          <w:szCs w:val="24"/>
          <w:lang w:val="ru-RU" w:eastAsia="ru-RU"/>
        </w:rPr>
      </w:pPr>
      <w:r w:rsidRPr="00931A3A">
        <w:rPr>
          <w:rFonts w:ascii="Times New Roman" w:hAnsi="Times New Roman" w:cs="Times New Roman"/>
          <w:iCs/>
          <w:color w:val="000000"/>
          <w:sz w:val="24"/>
          <w:szCs w:val="24"/>
          <w:lang w:val="ru-RU" w:eastAsia="ru-RU"/>
        </w:rPr>
        <w:t xml:space="preserve">Хотя в последние годы наблюдается небольшой рост расходов компаний на информационные технологии, их уровень еще далек от </w:t>
      </w:r>
      <w:proofErr w:type="gramStart"/>
      <w:r w:rsidRPr="00931A3A">
        <w:rPr>
          <w:rFonts w:ascii="Times New Roman" w:hAnsi="Times New Roman" w:cs="Times New Roman"/>
          <w:iCs/>
          <w:color w:val="000000"/>
          <w:sz w:val="24"/>
          <w:szCs w:val="24"/>
          <w:lang w:val="ru-RU" w:eastAsia="ru-RU"/>
        </w:rPr>
        <w:t>оптимального</w:t>
      </w:r>
      <w:proofErr w:type="gramEnd"/>
      <w:r w:rsidRPr="00931A3A">
        <w:rPr>
          <w:rFonts w:ascii="Times New Roman" w:hAnsi="Times New Roman" w:cs="Times New Roman"/>
          <w:iCs/>
          <w:color w:val="000000"/>
          <w:sz w:val="24"/>
          <w:szCs w:val="24"/>
          <w:lang w:val="ru-RU" w:eastAsia="ru-RU"/>
        </w:rPr>
        <w:t xml:space="preserve">, и они сконцентрированы лишь в некоторых отраслях экономики. </w:t>
      </w:r>
    </w:p>
    <w:p w:rsidR="00931A3A" w:rsidRPr="00931A3A" w:rsidRDefault="00931A3A" w:rsidP="004F176A">
      <w:pPr>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b/>
          <w:bCs/>
          <w:i/>
          <w:color w:val="000000"/>
          <w:sz w:val="24"/>
          <w:szCs w:val="24"/>
          <w:lang w:val="ru-RU" w:eastAsia="ru-RU"/>
        </w:rPr>
        <w:t>4.1</w:t>
      </w:r>
      <w:r w:rsidRPr="00931A3A">
        <w:rPr>
          <w:rFonts w:ascii="Times New Roman" w:hAnsi="Times New Roman" w:cs="Times New Roman"/>
          <w:iCs/>
          <w:color w:val="000000"/>
          <w:sz w:val="24"/>
          <w:szCs w:val="24"/>
          <w:lang w:val="ru-RU" w:eastAsia="ru-RU"/>
        </w:rPr>
        <w:t>. В</w:t>
      </w:r>
      <w:r w:rsidRPr="00931A3A">
        <w:rPr>
          <w:rFonts w:ascii="Times New Roman" w:hAnsi="Times New Roman" w:cs="Times New Roman"/>
          <w:color w:val="000000"/>
          <w:sz w:val="24"/>
          <w:szCs w:val="24"/>
          <w:lang w:val="ru-RU" w:eastAsia="ru-RU"/>
        </w:rPr>
        <w:t xml:space="preserve"> 2016 году частные и государственные предприятия инвестировали в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общую сумму 1,55 млрд. леев, что на 7,7% больше, чем в предыдущем году.  По направлениям использования ресурсов, большая часть приходится на </w:t>
      </w:r>
      <w:r w:rsidRPr="00931A3A">
        <w:rPr>
          <w:rFonts w:ascii="Times New Roman" w:hAnsi="Times New Roman" w:cs="Times New Roman"/>
          <w:i/>
          <w:iCs/>
          <w:color w:val="000000"/>
          <w:sz w:val="24"/>
          <w:szCs w:val="24"/>
          <w:lang w:val="ru-RU" w:eastAsia="ru-RU"/>
        </w:rPr>
        <w:t>Другие расходы</w:t>
      </w:r>
      <w:r w:rsidRPr="00931A3A">
        <w:rPr>
          <w:rFonts w:ascii="Times New Roman" w:hAnsi="Times New Roman" w:cs="Times New Roman"/>
          <w:color w:val="000000"/>
          <w:sz w:val="24"/>
          <w:szCs w:val="24"/>
          <w:lang w:val="ru-RU" w:eastAsia="ru-RU"/>
        </w:rPr>
        <w:t xml:space="preserve"> (37%), за которыми следуют </w:t>
      </w:r>
      <w:r w:rsidRPr="00931A3A">
        <w:rPr>
          <w:rFonts w:ascii="Times New Roman" w:hAnsi="Times New Roman" w:cs="Times New Roman"/>
          <w:i/>
          <w:iCs/>
          <w:color w:val="000000"/>
          <w:sz w:val="24"/>
          <w:szCs w:val="24"/>
          <w:lang w:val="ru-RU" w:eastAsia="ru-RU"/>
        </w:rPr>
        <w:t>Программные продукты</w:t>
      </w:r>
      <w:r w:rsidRPr="00931A3A">
        <w:rPr>
          <w:rFonts w:ascii="Times New Roman" w:hAnsi="Times New Roman" w:cs="Times New Roman"/>
          <w:color w:val="000000"/>
          <w:sz w:val="24"/>
          <w:szCs w:val="24"/>
          <w:lang w:val="ru-RU" w:eastAsia="ru-RU"/>
        </w:rPr>
        <w:t xml:space="preserve"> (30,2%) и </w:t>
      </w:r>
      <w:r w:rsidRPr="00931A3A">
        <w:rPr>
          <w:rFonts w:ascii="Times New Roman" w:hAnsi="Times New Roman" w:cs="Times New Roman"/>
          <w:i/>
          <w:iCs/>
          <w:color w:val="000000"/>
          <w:sz w:val="24"/>
          <w:szCs w:val="24"/>
          <w:lang w:val="ru-RU" w:eastAsia="ru-RU"/>
        </w:rPr>
        <w:t>Проектирование и разработки информационных систем</w:t>
      </w:r>
      <w:r w:rsidRPr="00931A3A">
        <w:rPr>
          <w:rFonts w:ascii="Times New Roman" w:hAnsi="Times New Roman" w:cs="Times New Roman"/>
          <w:color w:val="000000"/>
          <w:sz w:val="24"/>
          <w:szCs w:val="24"/>
          <w:lang w:val="ru-RU" w:eastAsia="ru-RU"/>
        </w:rPr>
        <w:t xml:space="preserve"> (22,8%).</w:t>
      </w:r>
    </w:p>
    <w:p w:rsidR="00931A3A" w:rsidRPr="00931A3A" w:rsidRDefault="00931A3A" w:rsidP="004F176A">
      <w:pPr>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По экономическим отраслям (таблица 3) компании отрасли ИКТ аккумулируют более 1/3 расходов на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(34,7%), за которыми следуют государственное управление и </w:t>
      </w:r>
      <w:r w:rsidRPr="00931A3A">
        <w:rPr>
          <w:rFonts w:ascii="Times New Roman" w:hAnsi="Times New Roman" w:cs="Times New Roman"/>
          <w:color w:val="000000"/>
          <w:sz w:val="24"/>
          <w:szCs w:val="24"/>
          <w:lang w:val="ru-RU" w:eastAsia="ru-RU"/>
        </w:rPr>
        <w:lastRenderedPageBreak/>
        <w:t>оборона; обязательное социальное страхование, образование (20,7%) и финансовая и страховая деятельность (19,5%).</w:t>
      </w:r>
    </w:p>
    <w:p w:rsidR="00931A3A" w:rsidRPr="00931A3A" w:rsidRDefault="00931A3A" w:rsidP="00EE086C">
      <w:pPr>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Следует отметить, что из суммы 538,5 млн. леев, потраченных компаниями отрасли ИКТ на информационные технологии, большая часть была направлена на </w:t>
      </w:r>
      <w:r w:rsidRPr="00931A3A">
        <w:rPr>
          <w:rFonts w:ascii="Times New Roman" w:hAnsi="Times New Roman" w:cs="Times New Roman"/>
          <w:i/>
          <w:iCs/>
          <w:color w:val="000000"/>
          <w:sz w:val="24"/>
          <w:szCs w:val="24"/>
          <w:lang w:val="ru-RU" w:eastAsia="ru-RU"/>
        </w:rPr>
        <w:t>Проектирование и разработки информационных систем</w:t>
      </w:r>
      <w:r w:rsidRPr="00931A3A">
        <w:rPr>
          <w:rFonts w:ascii="Times New Roman" w:hAnsi="Times New Roman" w:cs="Times New Roman"/>
          <w:color w:val="000000"/>
          <w:sz w:val="24"/>
          <w:szCs w:val="24"/>
          <w:lang w:val="ru-RU" w:eastAsia="ru-RU"/>
        </w:rPr>
        <w:t xml:space="preserve"> (36,1%) и </w:t>
      </w:r>
      <w:r w:rsidRPr="00931A3A">
        <w:rPr>
          <w:rFonts w:ascii="Times New Roman" w:hAnsi="Times New Roman" w:cs="Times New Roman"/>
          <w:i/>
          <w:iCs/>
          <w:color w:val="000000"/>
          <w:sz w:val="24"/>
          <w:szCs w:val="24"/>
          <w:lang w:val="ru-RU" w:eastAsia="ru-RU"/>
        </w:rPr>
        <w:t>Другие расходы</w:t>
      </w:r>
      <w:r w:rsidRPr="00931A3A">
        <w:rPr>
          <w:rFonts w:ascii="Times New Roman" w:hAnsi="Times New Roman" w:cs="Times New Roman"/>
          <w:color w:val="000000"/>
          <w:sz w:val="24"/>
          <w:szCs w:val="24"/>
          <w:lang w:val="ru-RU" w:eastAsia="ru-RU"/>
        </w:rPr>
        <w:t xml:space="preserve"> (29,1%).</w:t>
      </w:r>
    </w:p>
    <w:p w:rsidR="00931A3A" w:rsidRPr="004F176A" w:rsidRDefault="00931A3A" w:rsidP="00EE086C">
      <w:pPr>
        <w:jc w:val="both"/>
        <w:rPr>
          <w:rFonts w:ascii="Times New Roman" w:hAnsi="Times New Roman" w:cs="Times New Roman"/>
          <w:bCs/>
          <w:i/>
          <w:iCs/>
          <w:sz w:val="24"/>
          <w:szCs w:val="24"/>
          <w:lang w:eastAsia="ru-RU"/>
        </w:rPr>
      </w:pPr>
    </w:p>
    <w:tbl>
      <w:tblPr>
        <w:tblW w:w="0" w:type="auto"/>
        <w:tblLook w:val="04A0" w:firstRow="1" w:lastRow="0" w:firstColumn="1" w:lastColumn="0" w:noHBand="0" w:noVBand="1"/>
      </w:tblPr>
      <w:tblGrid>
        <w:gridCol w:w="4157"/>
        <w:gridCol w:w="5085"/>
      </w:tblGrid>
      <w:tr w:rsidR="00931A3A" w:rsidRPr="00931A3A" w:rsidTr="00F06F10">
        <w:tc>
          <w:tcPr>
            <w:tcW w:w="4806" w:type="dxa"/>
          </w:tcPr>
          <w:p w:rsidR="00931A3A" w:rsidRPr="00931A3A" w:rsidRDefault="00931A3A" w:rsidP="00EE086C">
            <w:pPr>
              <w:jc w:val="both"/>
              <w:rPr>
                <w:rFonts w:ascii="Times New Roman" w:hAnsi="Times New Roman" w:cs="Times New Roman"/>
                <w:b/>
                <w:sz w:val="24"/>
                <w:szCs w:val="24"/>
                <w:lang w:val="ru-RU" w:eastAsia="ru-RU"/>
              </w:rPr>
            </w:pPr>
            <w:r w:rsidRPr="00931A3A">
              <w:rPr>
                <w:rFonts w:ascii="Times New Roman" w:hAnsi="Times New Roman" w:cs="Times New Roman"/>
                <w:b/>
                <w:sz w:val="24"/>
                <w:szCs w:val="24"/>
                <w:lang w:val="ru-RU" w:eastAsia="ru-RU"/>
              </w:rPr>
              <w:t xml:space="preserve">Расходы юридических лиц на информационные технологии, </w:t>
            </w:r>
          </w:p>
          <w:p w:rsidR="00931A3A" w:rsidRPr="00931A3A" w:rsidRDefault="00931A3A" w:rsidP="00EE086C">
            <w:pPr>
              <w:jc w:val="both"/>
              <w:rPr>
                <w:rFonts w:ascii="Times New Roman" w:hAnsi="Times New Roman" w:cs="Times New Roman"/>
                <w:b/>
                <w:sz w:val="24"/>
                <w:szCs w:val="24"/>
                <w:lang w:eastAsia="ru-RU"/>
              </w:rPr>
            </w:pPr>
            <w:proofErr w:type="spellStart"/>
            <w:proofErr w:type="gramStart"/>
            <w:r w:rsidRPr="00931A3A">
              <w:rPr>
                <w:rFonts w:ascii="Times New Roman" w:hAnsi="Times New Roman" w:cs="Times New Roman"/>
                <w:b/>
                <w:sz w:val="24"/>
                <w:szCs w:val="24"/>
                <w:lang w:eastAsia="ru-RU"/>
              </w:rPr>
              <w:t>тыс</w:t>
            </w:r>
            <w:proofErr w:type="spellEnd"/>
            <w:proofErr w:type="gramEnd"/>
            <w:r w:rsidRPr="00931A3A">
              <w:rPr>
                <w:rFonts w:ascii="Times New Roman" w:hAnsi="Times New Roman" w:cs="Times New Roman"/>
                <w:b/>
                <w:sz w:val="24"/>
                <w:szCs w:val="24"/>
                <w:lang w:eastAsia="ru-RU"/>
              </w:rPr>
              <w:t xml:space="preserve">. </w:t>
            </w:r>
            <w:proofErr w:type="spellStart"/>
            <w:r w:rsidRPr="00931A3A">
              <w:rPr>
                <w:rFonts w:ascii="Times New Roman" w:hAnsi="Times New Roman" w:cs="Times New Roman"/>
                <w:b/>
                <w:sz w:val="24"/>
                <w:szCs w:val="24"/>
                <w:lang w:eastAsia="ru-RU"/>
              </w:rPr>
              <w:t>леев</w:t>
            </w:r>
            <w:proofErr w:type="spellEnd"/>
          </w:p>
        </w:tc>
        <w:tc>
          <w:tcPr>
            <w:tcW w:w="4765" w:type="dxa"/>
          </w:tcPr>
          <w:p w:rsidR="00931A3A" w:rsidRPr="00931A3A" w:rsidRDefault="00931A3A" w:rsidP="00EE086C">
            <w:pPr>
              <w:jc w:val="both"/>
              <w:rPr>
                <w:rFonts w:ascii="Times New Roman" w:hAnsi="Times New Roman" w:cs="Times New Roman"/>
                <w:b/>
                <w:sz w:val="24"/>
                <w:szCs w:val="24"/>
                <w:lang w:eastAsia="ru-RU"/>
              </w:rPr>
            </w:pPr>
            <w:proofErr w:type="spellStart"/>
            <w:r w:rsidRPr="00931A3A">
              <w:rPr>
                <w:rFonts w:ascii="Times New Roman" w:hAnsi="Times New Roman" w:cs="Times New Roman"/>
                <w:b/>
                <w:sz w:val="24"/>
                <w:szCs w:val="24"/>
                <w:lang w:eastAsia="ru-RU"/>
              </w:rPr>
              <w:t>Направления</w:t>
            </w:r>
            <w:proofErr w:type="spellEnd"/>
            <w:r w:rsidRPr="00931A3A">
              <w:rPr>
                <w:rFonts w:ascii="Times New Roman" w:hAnsi="Times New Roman" w:cs="Times New Roman"/>
                <w:b/>
                <w:sz w:val="24"/>
                <w:szCs w:val="24"/>
                <w:lang w:eastAsia="ru-RU"/>
              </w:rPr>
              <w:t xml:space="preserve"> </w:t>
            </w:r>
            <w:proofErr w:type="spellStart"/>
            <w:r w:rsidRPr="00931A3A">
              <w:rPr>
                <w:rFonts w:ascii="Times New Roman" w:hAnsi="Times New Roman" w:cs="Times New Roman"/>
                <w:b/>
                <w:sz w:val="24"/>
                <w:szCs w:val="24"/>
                <w:lang w:eastAsia="ru-RU"/>
              </w:rPr>
              <w:t>использования</w:t>
            </w:r>
            <w:proofErr w:type="spellEnd"/>
          </w:p>
        </w:tc>
      </w:tr>
      <w:tr w:rsidR="00931A3A" w:rsidRPr="00931A3A" w:rsidTr="00F06F10">
        <w:tc>
          <w:tcPr>
            <w:tcW w:w="4806" w:type="dxa"/>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noProof/>
                <w:color w:val="000000"/>
                <w:sz w:val="24"/>
                <w:szCs w:val="24"/>
                <w:lang w:eastAsia="en-GB"/>
              </w:rPr>
              <w:drawing>
                <wp:inline distT="0" distB="0" distL="0" distR="0" wp14:anchorId="0C4ADC68" wp14:editId="2EF64465">
                  <wp:extent cx="2862580" cy="2783205"/>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765" w:type="dxa"/>
          </w:tcPr>
          <w:p w:rsidR="00931A3A" w:rsidRPr="00931A3A" w:rsidRDefault="00931A3A" w:rsidP="00EE086C">
            <w:pPr>
              <w:ind w:right="85"/>
              <w:jc w:val="both"/>
              <w:rPr>
                <w:rFonts w:ascii="Times New Roman" w:hAnsi="Times New Roman" w:cs="Times New Roman"/>
                <w:color w:val="000000"/>
                <w:sz w:val="24"/>
                <w:szCs w:val="24"/>
                <w:lang w:eastAsia="ru-RU"/>
              </w:rPr>
            </w:pPr>
            <w:r w:rsidRPr="00931A3A">
              <w:rPr>
                <w:rFonts w:ascii="Times New Roman" w:hAnsi="Times New Roman" w:cs="Times New Roman"/>
                <w:noProof/>
                <w:color w:val="000000"/>
                <w:sz w:val="24"/>
                <w:szCs w:val="24"/>
                <w:lang w:eastAsia="en-GB"/>
              </w:rPr>
              <w:drawing>
                <wp:inline distT="0" distB="0" distL="0" distR="0" wp14:anchorId="38AA9C86" wp14:editId="0443A59D">
                  <wp:extent cx="3482975" cy="2783205"/>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931A3A" w:rsidRPr="00931A3A" w:rsidRDefault="00931A3A" w:rsidP="00EE086C">
      <w:pPr>
        <w:jc w:val="both"/>
        <w:rPr>
          <w:rFonts w:ascii="Times New Roman" w:hAnsi="Times New Roman" w:cs="Times New Roman"/>
          <w:i/>
          <w:color w:val="000000"/>
          <w:sz w:val="24"/>
          <w:szCs w:val="24"/>
          <w:lang w:val="ru-RU" w:eastAsia="ru-RU"/>
        </w:rPr>
      </w:pPr>
      <w:r w:rsidRPr="00931A3A">
        <w:rPr>
          <w:rFonts w:ascii="Times New Roman" w:hAnsi="Times New Roman" w:cs="Times New Roman"/>
          <w:i/>
          <w:color w:val="000000"/>
          <w:sz w:val="24"/>
          <w:szCs w:val="24"/>
          <w:lang w:val="ru-RU" w:eastAsia="ru-RU"/>
        </w:rPr>
        <w:t>Источник: Национальное бюро статистики</w:t>
      </w:r>
    </w:p>
    <w:p w:rsidR="00931A3A" w:rsidRPr="00931A3A" w:rsidRDefault="00931A3A" w:rsidP="00EE086C">
      <w:pPr>
        <w:jc w:val="both"/>
        <w:rPr>
          <w:rFonts w:ascii="Times New Roman" w:hAnsi="Times New Roman" w:cs="Times New Roman"/>
          <w:bCs/>
          <w:i/>
          <w:iCs/>
          <w:sz w:val="24"/>
          <w:szCs w:val="24"/>
          <w:lang w:val="ru-RU" w:eastAsia="ru-RU"/>
        </w:rPr>
      </w:pPr>
    </w:p>
    <w:p w:rsidR="00931A3A" w:rsidRPr="00931A3A" w:rsidRDefault="00931A3A" w:rsidP="00EE086C">
      <w:pPr>
        <w:jc w:val="both"/>
        <w:rPr>
          <w:rFonts w:ascii="Times New Roman" w:hAnsi="Times New Roman" w:cs="Times New Roman"/>
          <w:bCs/>
          <w:i/>
          <w:iCs/>
          <w:sz w:val="24"/>
          <w:szCs w:val="24"/>
          <w:lang w:val="ru-RU" w:eastAsia="ru-RU"/>
        </w:rPr>
      </w:pPr>
      <w:r w:rsidRPr="00931A3A">
        <w:rPr>
          <w:rFonts w:ascii="Times New Roman" w:hAnsi="Times New Roman" w:cs="Times New Roman"/>
          <w:bCs/>
          <w:i/>
          <w:iCs/>
          <w:sz w:val="24"/>
          <w:szCs w:val="24"/>
          <w:lang w:val="ru-RU" w:eastAsia="ru-RU"/>
        </w:rPr>
        <w:t xml:space="preserve">Рис. 4. Расходы юридических лиц на информационные технологии, тыс. леев </w:t>
      </w:r>
    </w:p>
    <w:p w:rsidR="00931A3A" w:rsidRPr="004F176A" w:rsidRDefault="00931A3A" w:rsidP="00EE086C">
      <w:pPr>
        <w:jc w:val="both"/>
        <w:rPr>
          <w:rFonts w:ascii="Times New Roman" w:hAnsi="Times New Roman" w:cs="Times New Roman"/>
          <w:bCs/>
          <w:i/>
          <w:iCs/>
          <w:sz w:val="24"/>
          <w:szCs w:val="24"/>
          <w:lang w:eastAsia="ru-RU"/>
        </w:rPr>
      </w:pPr>
      <w:r w:rsidRPr="00931A3A">
        <w:rPr>
          <w:rFonts w:ascii="Times New Roman" w:hAnsi="Times New Roman" w:cs="Times New Roman"/>
          <w:bCs/>
          <w:i/>
          <w:iCs/>
          <w:sz w:val="24"/>
          <w:szCs w:val="24"/>
          <w:lang w:val="ru-RU" w:eastAsia="ru-RU"/>
        </w:rPr>
        <w:t>и направления использования</w:t>
      </w:r>
    </w:p>
    <w:p w:rsidR="00931A3A" w:rsidRPr="00931A3A" w:rsidRDefault="00931A3A" w:rsidP="004F176A">
      <w:pPr>
        <w:jc w:val="right"/>
        <w:rPr>
          <w:rFonts w:ascii="Times New Roman" w:hAnsi="Times New Roman" w:cs="Times New Roman"/>
          <w:bCs/>
          <w:sz w:val="24"/>
          <w:szCs w:val="24"/>
          <w:lang w:val="ru-RU" w:eastAsia="ru-RU"/>
        </w:rPr>
      </w:pPr>
      <w:r w:rsidRPr="00931A3A">
        <w:rPr>
          <w:rFonts w:ascii="Times New Roman" w:hAnsi="Times New Roman" w:cs="Times New Roman"/>
          <w:bCs/>
          <w:sz w:val="24"/>
          <w:szCs w:val="24"/>
          <w:lang w:val="ru-RU" w:eastAsia="ru-RU"/>
        </w:rPr>
        <w:t>Таблица 3</w:t>
      </w:r>
    </w:p>
    <w:p w:rsidR="00931A3A" w:rsidRPr="00931A3A" w:rsidRDefault="00931A3A" w:rsidP="004F176A">
      <w:pPr>
        <w:spacing w:after="0"/>
        <w:jc w:val="center"/>
        <w:rPr>
          <w:rFonts w:ascii="Times New Roman" w:hAnsi="Times New Roman" w:cs="Times New Roman"/>
          <w:b/>
          <w:sz w:val="24"/>
          <w:szCs w:val="24"/>
          <w:lang w:val="ru-RU" w:eastAsia="ru-RU"/>
        </w:rPr>
      </w:pPr>
      <w:r w:rsidRPr="00931A3A">
        <w:rPr>
          <w:rFonts w:ascii="Times New Roman" w:hAnsi="Times New Roman" w:cs="Times New Roman"/>
          <w:b/>
          <w:sz w:val="24"/>
          <w:szCs w:val="24"/>
          <w:lang w:val="ru-RU" w:eastAsia="ru-RU"/>
        </w:rPr>
        <w:t>Структура расходов юридических лиц на информационные технологии</w:t>
      </w:r>
    </w:p>
    <w:p w:rsidR="00931A3A" w:rsidRPr="00931A3A" w:rsidRDefault="00931A3A" w:rsidP="004F176A">
      <w:pPr>
        <w:spacing w:after="0"/>
        <w:jc w:val="center"/>
        <w:rPr>
          <w:rFonts w:ascii="Times New Roman" w:hAnsi="Times New Roman" w:cs="Times New Roman"/>
          <w:b/>
          <w:sz w:val="24"/>
          <w:szCs w:val="24"/>
          <w:lang w:eastAsia="ru-RU"/>
        </w:rPr>
      </w:pPr>
      <w:proofErr w:type="spellStart"/>
      <w:proofErr w:type="gramStart"/>
      <w:r w:rsidRPr="00931A3A">
        <w:rPr>
          <w:rFonts w:ascii="Times New Roman" w:hAnsi="Times New Roman" w:cs="Times New Roman"/>
          <w:b/>
          <w:sz w:val="24"/>
          <w:szCs w:val="24"/>
          <w:lang w:eastAsia="ru-RU"/>
        </w:rPr>
        <w:t>по</w:t>
      </w:r>
      <w:proofErr w:type="spellEnd"/>
      <w:proofErr w:type="gramEnd"/>
      <w:r w:rsidRPr="00931A3A">
        <w:rPr>
          <w:rFonts w:ascii="Times New Roman" w:hAnsi="Times New Roman" w:cs="Times New Roman"/>
          <w:b/>
          <w:sz w:val="24"/>
          <w:szCs w:val="24"/>
          <w:lang w:eastAsia="ru-RU"/>
        </w:rPr>
        <w:t xml:space="preserve"> </w:t>
      </w:r>
      <w:proofErr w:type="spellStart"/>
      <w:r w:rsidRPr="00931A3A">
        <w:rPr>
          <w:rFonts w:ascii="Times New Roman" w:hAnsi="Times New Roman" w:cs="Times New Roman"/>
          <w:b/>
          <w:sz w:val="24"/>
          <w:szCs w:val="24"/>
          <w:lang w:eastAsia="ru-RU"/>
        </w:rPr>
        <w:t>экономической</w:t>
      </w:r>
      <w:proofErr w:type="spellEnd"/>
      <w:r w:rsidRPr="00931A3A">
        <w:rPr>
          <w:rFonts w:ascii="Times New Roman" w:hAnsi="Times New Roman" w:cs="Times New Roman"/>
          <w:b/>
          <w:sz w:val="24"/>
          <w:szCs w:val="24"/>
          <w:lang w:eastAsia="ru-RU"/>
        </w:rPr>
        <w:t xml:space="preserve"> </w:t>
      </w:r>
      <w:proofErr w:type="spellStart"/>
      <w:r w:rsidRPr="00931A3A">
        <w:rPr>
          <w:rFonts w:ascii="Times New Roman" w:hAnsi="Times New Roman" w:cs="Times New Roman"/>
          <w:b/>
          <w:sz w:val="24"/>
          <w:szCs w:val="24"/>
          <w:lang w:eastAsia="ru-RU"/>
        </w:rPr>
        <w:t>деятельности</w:t>
      </w:r>
      <w:proofErr w:type="spellEnd"/>
    </w:p>
    <w:p w:rsidR="00931A3A" w:rsidRPr="00931A3A" w:rsidRDefault="00931A3A" w:rsidP="00EE086C">
      <w:pPr>
        <w:jc w:val="both"/>
        <w:rPr>
          <w:rFonts w:ascii="Times New Roman" w:hAnsi="Times New Roman" w:cs="Times New Roman"/>
          <w:b/>
          <w:sz w:val="24"/>
          <w:szCs w:val="24"/>
          <w:lang w:eastAsia="ru-RU"/>
        </w:rPr>
      </w:pPr>
    </w:p>
    <w:tbl>
      <w:tblPr>
        <w:tblW w:w="5000" w:type="pct"/>
        <w:tblLook w:val="04A0" w:firstRow="1" w:lastRow="0" w:firstColumn="1" w:lastColumn="0" w:noHBand="0" w:noVBand="1"/>
      </w:tblPr>
      <w:tblGrid>
        <w:gridCol w:w="4120"/>
        <w:gridCol w:w="1181"/>
        <w:gridCol w:w="1314"/>
        <w:gridCol w:w="1314"/>
        <w:gridCol w:w="1313"/>
      </w:tblGrid>
      <w:tr w:rsidR="00931A3A" w:rsidRPr="00931A3A" w:rsidTr="00F06F10">
        <w:trPr>
          <w:trHeight w:val="300"/>
        </w:trPr>
        <w:tc>
          <w:tcPr>
            <w:tcW w:w="1961" w:type="pct"/>
            <w:tcBorders>
              <w:top w:val="single" w:sz="4" w:space="0" w:color="95B3D7"/>
              <w:left w:val="single" w:sz="4" w:space="0" w:color="95B3D7"/>
              <w:bottom w:val="nil"/>
              <w:right w:val="nil"/>
            </w:tcBorders>
            <w:shd w:val="clear" w:color="4F81BD" w:fill="4F81BD"/>
            <w:noWrap/>
            <w:vAlign w:val="center"/>
            <w:hideMark/>
          </w:tcPr>
          <w:p w:rsidR="00931A3A" w:rsidRPr="00931A3A" w:rsidRDefault="00931A3A" w:rsidP="00EE086C">
            <w:pPr>
              <w:jc w:val="both"/>
              <w:rPr>
                <w:rFonts w:ascii="Times New Roman" w:hAnsi="Times New Roman" w:cs="Times New Roman"/>
                <w:b/>
                <w:bCs/>
                <w:sz w:val="24"/>
                <w:szCs w:val="24"/>
                <w:lang w:eastAsia="ru-RU"/>
              </w:rPr>
            </w:pPr>
            <w:proofErr w:type="spellStart"/>
            <w:r w:rsidRPr="00931A3A">
              <w:rPr>
                <w:rFonts w:ascii="Times New Roman" w:hAnsi="Times New Roman" w:cs="Times New Roman"/>
                <w:b/>
                <w:sz w:val="24"/>
                <w:szCs w:val="24"/>
                <w:lang w:eastAsia="ru-RU"/>
              </w:rPr>
              <w:t>Сектор</w:t>
            </w:r>
            <w:proofErr w:type="spellEnd"/>
          </w:p>
        </w:tc>
        <w:tc>
          <w:tcPr>
            <w:tcW w:w="706" w:type="pct"/>
            <w:tcBorders>
              <w:top w:val="single" w:sz="4" w:space="0" w:color="95B3D7"/>
              <w:left w:val="nil"/>
              <w:bottom w:val="nil"/>
              <w:right w:val="nil"/>
            </w:tcBorders>
            <w:shd w:val="clear" w:color="4F81BD" w:fill="4F81BD"/>
            <w:noWrap/>
            <w:vAlign w:val="center"/>
            <w:hideMark/>
          </w:tcPr>
          <w:p w:rsidR="00931A3A" w:rsidRPr="00931A3A" w:rsidRDefault="00931A3A" w:rsidP="00EE086C">
            <w:pPr>
              <w:jc w:val="both"/>
              <w:rPr>
                <w:rFonts w:ascii="Times New Roman" w:hAnsi="Times New Roman" w:cs="Times New Roman"/>
                <w:b/>
                <w:bCs/>
                <w:sz w:val="24"/>
                <w:szCs w:val="24"/>
                <w:lang w:eastAsia="ru-RU"/>
              </w:rPr>
            </w:pPr>
            <w:r w:rsidRPr="00931A3A">
              <w:rPr>
                <w:rFonts w:ascii="Times New Roman" w:hAnsi="Times New Roman" w:cs="Times New Roman"/>
                <w:b/>
                <w:sz w:val="24"/>
                <w:szCs w:val="24"/>
                <w:lang w:eastAsia="ru-RU"/>
              </w:rPr>
              <w:t>2013</w:t>
            </w:r>
          </w:p>
        </w:tc>
        <w:tc>
          <w:tcPr>
            <w:tcW w:w="778" w:type="pct"/>
            <w:tcBorders>
              <w:top w:val="single" w:sz="4" w:space="0" w:color="95B3D7"/>
              <w:left w:val="nil"/>
              <w:bottom w:val="nil"/>
              <w:right w:val="nil"/>
            </w:tcBorders>
            <w:shd w:val="clear" w:color="4F81BD" w:fill="4F81BD"/>
            <w:noWrap/>
            <w:vAlign w:val="center"/>
            <w:hideMark/>
          </w:tcPr>
          <w:p w:rsidR="00931A3A" w:rsidRPr="00931A3A" w:rsidRDefault="00931A3A" w:rsidP="00EE086C">
            <w:pPr>
              <w:jc w:val="both"/>
              <w:rPr>
                <w:rFonts w:ascii="Times New Roman" w:hAnsi="Times New Roman" w:cs="Times New Roman"/>
                <w:b/>
                <w:bCs/>
                <w:sz w:val="24"/>
                <w:szCs w:val="24"/>
                <w:lang w:eastAsia="ru-RU"/>
              </w:rPr>
            </w:pPr>
            <w:r w:rsidRPr="00931A3A">
              <w:rPr>
                <w:rFonts w:ascii="Times New Roman" w:hAnsi="Times New Roman" w:cs="Times New Roman"/>
                <w:b/>
                <w:sz w:val="24"/>
                <w:szCs w:val="24"/>
                <w:lang w:eastAsia="ru-RU"/>
              </w:rPr>
              <w:t>2014</w:t>
            </w:r>
          </w:p>
        </w:tc>
        <w:tc>
          <w:tcPr>
            <w:tcW w:w="778" w:type="pct"/>
            <w:tcBorders>
              <w:top w:val="single" w:sz="4" w:space="0" w:color="95B3D7"/>
              <w:left w:val="nil"/>
              <w:bottom w:val="nil"/>
              <w:right w:val="nil"/>
            </w:tcBorders>
            <w:shd w:val="clear" w:color="4F81BD" w:fill="4F81BD"/>
            <w:noWrap/>
            <w:vAlign w:val="center"/>
            <w:hideMark/>
          </w:tcPr>
          <w:p w:rsidR="00931A3A" w:rsidRPr="00931A3A" w:rsidRDefault="00931A3A" w:rsidP="00EE086C">
            <w:pPr>
              <w:jc w:val="both"/>
              <w:rPr>
                <w:rFonts w:ascii="Times New Roman" w:hAnsi="Times New Roman" w:cs="Times New Roman"/>
                <w:b/>
                <w:bCs/>
                <w:sz w:val="24"/>
                <w:szCs w:val="24"/>
                <w:lang w:eastAsia="ru-RU"/>
              </w:rPr>
            </w:pPr>
            <w:r w:rsidRPr="00931A3A">
              <w:rPr>
                <w:rFonts w:ascii="Times New Roman" w:hAnsi="Times New Roman" w:cs="Times New Roman"/>
                <w:b/>
                <w:sz w:val="24"/>
                <w:szCs w:val="24"/>
                <w:lang w:eastAsia="ru-RU"/>
              </w:rPr>
              <w:t>2015</w:t>
            </w:r>
          </w:p>
        </w:tc>
        <w:tc>
          <w:tcPr>
            <w:tcW w:w="778" w:type="pct"/>
            <w:tcBorders>
              <w:top w:val="single" w:sz="4" w:space="0" w:color="95B3D7"/>
              <w:left w:val="nil"/>
              <w:bottom w:val="nil"/>
              <w:right w:val="single" w:sz="4" w:space="0" w:color="95B3D7"/>
            </w:tcBorders>
            <w:shd w:val="clear" w:color="4F81BD" w:fill="4F81BD"/>
            <w:noWrap/>
            <w:vAlign w:val="center"/>
            <w:hideMark/>
          </w:tcPr>
          <w:p w:rsidR="00931A3A" w:rsidRPr="00931A3A" w:rsidRDefault="00931A3A" w:rsidP="00EE086C">
            <w:pPr>
              <w:jc w:val="both"/>
              <w:rPr>
                <w:rFonts w:ascii="Times New Roman" w:hAnsi="Times New Roman" w:cs="Times New Roman"/>
                <w:b/>
                <w:bCs/>
                <w:sz w:val="24"/>
                <w:szCs w:val="24"/>
                <w:lang w:eastAsia="ru-RU"/>
              </w:rPr>
            </w:pPr>
            <w:r w:rsidRPr="00931A3A">
              <w:rPr>
                <w:rFonts w:ascii="Times New Roman" w:hAnsi="Times New Roman" w:cs="Times New Roman"/>
                <w:b/>
                <w:sz w:val="24"/>
                <w:szCs w:val="24"/>
                <w:lang w:eastAsia="ru-RU"/>
              </w:rPr>
              <w:t>2016</w:t>
            </w:r>
          </w:p>
        </w:tc>
      </w:tr>
      <w:tr w:rsidR="00931A3A" w:rsidRPr="00931A3A" w:rsidTr="00F06F10">
        <w:trPr>
          <w:trHeight w:val="300"/>
        </w:trPr>
        <w:tc>
          <w:tcPr>
            <w:tcW w:w="1961" w:type="pct"/>
            <w:tcBorders>
              <w:top w:val="single" w:sz="4" w:space="0" w:color="95B3D7"/>
              <w:left w:val="single" w:sz="4" w:space="0" w:color="95B3D7"/>
              <w:bottom w:val="nil"/>
              <w:right w:val="nil"/>
            </w:tcBorders>
            <w:shd w:val="clear" w:color="DCE6F1" w:fill="DCE6F1"/>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proofErr w:type="spellStart"/>
            <w:r w:rsidRPr="00931A3A">
              <w:rPr>
                <w:rFonts w:ascii="Times New Roman" w:hAnsi="Times New Roman" w:cs="Times New Roman"/>
                <w:color w:val="000000"/>
                <w:sz w:val="24"/>
                <w:szCs w:val="24"/>
                <w:lang w:eastAsia="ru-RU"/>
              </w:rPr>
              <w:t>Информация</w:t>
            </w:r>
            <w:proofErr w:type="spellEnd"/>
            <w:r w:rsidRPr="00931A3A">
              <w:rPr>
                <w:rFonts w:ascii="Times New Roman" w:hAnsi="Times New Roman" w:cs="Times New Roman"/>
                <w:color w:val="000000"/>
                <w:sz w:val="24"/>
                <w:szCs w:val="24"/>
                <w:lang w:eastAsia="ru-RU"/>
              </w:rPr>
              <w:t xml:space="preserve"> и </w:t>
            </w:r>
            <w:proofErr w:type="spellStart"/>
            <w:r w:rsidRPr="00931A3A">
              <w:rPr>
                <w:rFonts w:ascii="Times New Roman" w:hAnsi="Times New Roman" w:cs="Times New Roman"/>
                <w:color w:val="000000"/>
                <w:sz w:val="24"/>
                <w:szCs w:val="24"/>
                <w:lang w:eastAsia="ru-RU"/>
              </w:rPr>
              <w:t>связь</w:t>
            </w:r>
            <w:proofErr w:type="spellEnd"/>
          </w:p>
        </w:tc>
        <w:tc>
          <w:tcPr>
            <w:tcW w:w="706" w:type="pct"/>
            <w:tcBorders>
              <w:top w:val="single" w:sz="4" w:space="0" w:color="95B3D7"/>
              <w:left w:val="nil"/>
              <w:bottom w:val="nil"/>
              <w:right w:val="nil"/>
            </w:tcBorders>
            <w:shd w:val="clear" w:color="DCE6F1" w:fill="DCE6F1"/>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24,7%</w:t>
            </w:r>
          </w:p>
        </w:tc>
        <w:tc>
          <w:tcPr>
            <w:tcW w:w="778" w:type="pct"/>
            <w:tcBorders>
              <w:top w:val="single" w:sz="4" w:space="0" w:color="95B3D7"/>
              <w:left w:val="nil"/>
              <w:bottom w:val="nil"/>
              <w:right w:val="nil"/>
            </w:tcBorders>
            <w:shd w:val="clear" w:color="DCE6F1" w:fill="DCE6F1"/>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29,3%</w:t>
            </w:r>
          </w:p>
        </w:tc>
        <w:tc>
          <w:tcPr>
            <w:tcW w:w="778" w:type="pct"/>
            <w:tcBorders>
              <w:top w:val="single" w:sz="4" w:space="0" w:color="95B3D7"/>
              <w:left w:val="nil"/>
              <w:bottom w:val="nil"/>
              <w:right w:val="nil"/>
            </w:tcBorders>
            <w:shd w:val="clear" w:color="DCE6F1" w:fill="DCE6F1"/>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40,5%</w:t>
            </w:r>
          </w:p>
        </w:tc>
        <w:tc>
          <w:tcPr>
            <w:tcW w:w="778" w:type="pct"/>
            <w:tcBorders>
              <w:top w:val="single" w:sz="4" w:space="0" w:color="95B3D7"/>
              <w:left w:val="nil"/>
              <w:bottom w:val="nil"/>
              <w:right w:val="single" w:sz="4" w:space="0" w:color="95B3D7"/>
            </w:tcBorders>
            <w:shd w:val="clear" w:color="DCE6F1" w:fill="DCE6F1"/>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34,7%</w:t>
            </w:r>
          </w:p>
        </w:tc>
      </w:tr>
      <w:tr w:rsidR="00931A3A" w:rsidRPr="00931A3A" w:rsidTr="00F06F10">
        <w:trPr>
          <w:trHeight w:val="600"/>
        </w:trPr>
        <w:tc>
          <w:tcPr>
            <w:tcW w:w="1961" w:type="pct"/>
            <w:tcBorders>
              <w:top w:val="single" w:sz="4" w:space="0" w:color="95B3D7"/>
              <w:left w:val="single" w:sz="4" w:space="0" w:color="95B3D7"/>
              <w:bottom w:val="nil"/>
              <w:right w:val="nil"/>
            </w:tcBorders>
            <w:vAlign w:val="center"/>
            <w:hideMark/>
          </w:tcPr>
          <w:p w:rsidR="00931A3A" w:rsidRPr="00931A3A" w:rsidRDefault="00931A3A" w:rsidP="00EE086C">
            <w:pPr>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lastRenderedPageBreak/>
              <w:t>Государственная администрация и оборона; обязательное социальное страхование; образование</w:t>
            </w:r>
          </w:p>
        </w:tc>
        <w:tc>
          <w:tcPr>
            <w:tcW w:w="706" w:type="pct"/>
            <w:tcBorders>
              <w:top w:val="single" w:sz="4" w:space="0" w:color="95B3D7"/>
              <w:left w:val="nil"/>
              <w:bottom w:val="nil"/>
              <w:right w:val="nil"/>
            </w:tcBorders>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25,9%</w:t>
            </w:r>
          </w:p>
        </w:tc>
        <w:tc>
          <w:tcPr>
            <w:tcW w:w="778" w:type="pct"/>
            <w:tcBorders>
              <w:top w:val="single" w:sz="4" w:space="0" w:color="95B3D7"/>
              <w:left w:val="nil"/>
              <w:bottom w:val="nil"/>
              <w:right w:val="nil"/>
            </w:tcBorders>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16,5%</w:t>
            </w:r>
          </w:p>
        </w:tc>
        <w:tc>
          <w:tcPr>
            <w:tcW w:w="778" w:type="pct"/>
            <w:tcBorders>
              <w:top w:val="single" w:sz="4" w:space="0" w:color="95B3D7"/>
              <w:left w:val="nil"/>
              <w:bottom w:val="nil"/>
              <w:right w:val="nil"/>
            </w:tcBorders>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14,1%</w:t>
            </w:r>
          </w:p>
        </w:tc>
        <w:tc>
          <w:tcPr>
            <w:tcW w:w="778" w:type="pct"/>
            <w:tcBorders>
              <w:top w:val="single" w:sz="4" w:space="0" w:color="95B3D7"/>
              <w:left w:val="nil"/>
              <w:bottom w:val="nil"/>
              <w:right w:val="single" w:sz="4" w:space="0" w:color="95B3D7"/>
            </w:tcBorders>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20,7%</w:t>
            </w:r>
          </w:p>
        </w:tc>
      </w:tr>
      <w:tr w:rsidR="00931A3A" w:rsidRPr="00931A3A" w:rsidTr="00F06F10">
        <w:trPr>
          <w:trHeight w:val="300"/>
        </w:trPr>
        <w:tc>
          <w:tcPr>
            <w:tcW w:w="1961" w:type="pct"/>
            <w:tcBorders>
              <w:top w:val="single" w:sz="4" w:space="0" w:color="95B3D7"/>
              <w:left w:val="single" w:sz="4" w:space="0" w:color="95B3D7"/>
              <w:bottom w:val="nil"/>
              <w:right w:val="nil"/>
            </w:tcBorders>
            <w:shd w:val="clear" w:color="DCE6F1" w:fill="DCE6F1"/>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proofErr w:type="spellStart"/>
            <w:r w:rsidRPr="00931A3A">
              <w:rPr>
                <w:rFonts w:ascii="Times New Roman" w:hAnsi="Times New Roman" w:cs="Times New Roman"/>
                <w:color w:val="000000"/>
                <w:sz w:val="24"/>
                <w:szCs w:val="24"/>
                <w:lang w:eastAsia="ru-RU"/>
              </w:rPr>
              <w:t>Финансовая</w:t>
            </w:r>
            <w:proofErr w:type="spellEnd"/>
            <w:r w:rsidRPr="00931A3A">
              <w:rPr>
                <w:rFonts w:ascii="Times New Roman" w:hAnsi="Times New Roman" w:cs="Times New Roman"/>
                <w:color w:val="000000"/>
                <w:sz w:val="24"/>
                <w:szCs w:val="24"/>
                <w:lang w:eastAsia="ru-RU"/>
              </w:rPr>
              <w:t xml:space="preserve"> и </w:t>
            </w:r>
            <w:proofErr w:type="spellStart"/>
            <w:r w:rsidRPr="00931A3A">
              <w:rPr>
                <w:rFonts w:ascii="Times New Roman" w:hAnsi="Times New Roman" w:cs="Times New Roman"/>
                <w:color w:val="000000"/>
                <w:sz w:val="24"/>
                <w:szCs w:val="24"/>
                <w:lang w:eastAsia="ru-RU"/>
              </w:rPr>
              <w:t>страховая</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деятельность</w:t>
            </w:r>
            <w:proofErr w:type="spellEnd"/>
          </w:p>
        </w:tc>
        <w:tc>
          <w:tcPr>
            <w:tcW w:w="706" w:type="pct"/>
            <w:tcBorders>
              <w:top w:val="single" w:sz="4" w:space="0" w:color="95B3D7"/>
              <w:left w:val="nil"/>
              <w:bottom w:val="nil"/>
              <w:right w:val="nil"/>
            </w:tcBorders>
            <w:shd w:val="clear" w:color="DCE6F1" w:fill="DCE6F1"/>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16,5%</w:t>
            </w:r>
          </w:p>
        </w:tc>
        <w:tc>
          <w:tcPr>
            <w:tcW w:w="778" w:type="pct"/>
            <w:tcBorders>
              <w:top w:val="single" w:sz="4" w:space="0" w:color="95B3D7"/>
              <w:left w:val="nil"/>
              <w:bottom w:val="nil"/>
              <w:right w:val="nil"/>
            </w:tcBorders>
            <w:shd w:val="clear" w:color="DCE6F1" w:fill="DCE6F1"/>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20,0%</w:t>
            </w:r>
          </w:p>
        </w:tc>
        <w:tc>
          <w:tcPr>
            <w:tcW w:w="778" w:type="pct"/>
            <w:tcBorders>
              <w:top w:val="single" w:sz="4" w:space="0" w:color="95B3D7"/>
              <w:left w:val="nil"/>
              <w:bottom w:val="nil"/>
              <w:right w:val="nil"/>
            </w:tcBorders>
            <w:shd w:val="clear" w:color="DCE6F1" w:fill="DCE6F1"/>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20,1%</w:t>
            </w:r>
          </w:p>
        </w:tc>
        <w:tc>
          <w:tcPr>
            <w:tcW w:w="778" w:type="pct"/>
            <w:tcBorders>
              <w:top w:val="single" w:sz="4" w:space="0" w:color="95B3D7"/>
              <w:left w:val="nil"/>
              <w:bottom w:val="nil"/>
              <w:right w:val="single" w:sz="4" w:space="0" w:color="95B3D7"/>
            </w:tcBorders>
            <w:shd w:val="clear" w:color="DCE6F1" w:fill="DCE6F1"/>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19,5%</w:t>
            </w:r>
          </w:p>
        </w:tc>
      </w:tr>
      <w:tr w:rsidR="00931A3A" w:rsidRPr="00931A3A" w:rsidTr="00F06F10">
        <w:trPr>
          <w:trHeight w:val="300"/>
        </w:trPr>
        <w:tc>
          <w:tcPr>
            <w:tcW w:w="1961" w:type="pct"/>
            <w:tcBorders>
              <w:top w:val="single" w:sz="4" w:space="0" w:color="95B3D7"/>
              <w:left w:val="single" w:sz="4" w:space="0" w:color="95B3D7"/>
              <w:bottom w:val="nil"/>
              <w:right w:val="nil"/>
            </w:tcBorders>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proofErr w:type="spellStart"/>
            <w:r w:rsidRPr="00931A3A">
              <w:rPr>
                <w:rFonts w:ascii="Times New Roman" w:hAnsi="Times New Roman" w:cs="Times New Roman"/>
                <w:color w:val="000000"/>
                <w:sz w:val="24"/>
                <w:szCs w:val="24"/>
                <w:lang w:eastAsia="ru-RU"/>
              </w:rPr>
              <w:t>Торговля</w:t>
            </w:r>
            <w:proofErr w:type="spellEnd"/>
          </w:p>
        </w:tc>
        <w:tc>
          <w:tcPr>
            <w:tcW w:w="706" w:type="pct"/>
            <w:tcBorders>
              <w:top w:val="single" w:sz="4" w:space="0" w:color="95B3D7"/>
              <w:left w:val="nil"/>
              <w:bottom w:val="nil"/>
              <w:right w:val="nil"/>
            </w:tcBorders>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7,9%</w:t>
            </w:r>
          </w:p>
        </w:tc>
        <w:tc>
          <w:tcPr>
            <w:tcW w:w="778" w:type="pct"/>
            <w:tcBorders>
              <w:top w:val="single" w:sz="4" w:space="0" w:color="95B3D7"/>
              <w:left w:val="nil"/>
              <w:bottom w:val="nil"/>
              <w:right w:val="nil"/>
            </w:tcBorders>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6,9%</w:t>
            </w:r>
          </w:p>
        </w:tc>
        <w:tc>
          <w:tcPr>
            <w:tcW w:w="778" w:type="pct"/>
            <w:tcBorders>
              <w:top w:val="single" w:sz="4" w:space="0" w:color="95B3D7"/>
              <w:left w:val="nil"/>
              <w:bottom w:val="nil"/>
              <w:right w:val="nil"/>
            </w:tcBorders>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5,4%</w:t>
            </w:r>
          </w:p>
        </w:tc>
        <w:tc>
          <w:tcPr>
            <w:tcW w:w="778" w:type="pct"/>
            <w:tcBorders>
              <w:top w:val="single" w:sz="4" w:space="0" w:color="95B3D7"/>
              <w:left w:val="nil"/>
              <w:bottom w:val="nil"/>
              <w:right w:val="single" w:sz="4" w:space="0" w:color="95B3D7"/>
            </w:tcBorders>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8,2%</w:t>
            </w:r>
          </w:p>
        </w:tc>
      </w:tr>
      <w:tr w:rsidR="00931A3A" w:rsidRPr="00931A3A" w:rsidTr="00F06F10">
        <w:trPr>
          <w:trHeight w:val="300"/>
        </w:trPr>
        <w:tc>
          <w:tcPr>
            <w:tcW w:w="1961" w:type="pct"/>
            <w:tcBorders>
              <w:top w:val="single" w:sz="4" w:space="0" w:color="95B3D7"/>
              <w:left w:val="single" w:sz="4" w:space="0" w:color="95B3D7"/>
              <w:bottom w:val="nil"/>
              <w:right w:val="nil"/>
            </w:tcBorders>
            <w:shd w:val="clear" w:color="DCE6F1" w:fill="DCE6F1"/>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proofErr w:type="spellStart"/>
            <w:r w:rsidRPr="00931A3A">
              <w:rPr>
                <w:rFonts w:ascii="Times New Roman" w:hAnsi="Times New Roman" w:cs="Times New Roman"/>
                <w:color w:val="000000"/>
                <w:sz w:val="24"/>
                <w:szCs w:val="24"/>
                <w:lang w:eastAsia="ru-RU"/>
              </w:rPr>
              <w:t>Перерабатывающая</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промышленность</w:t>
            </w:r>
            <w:proofErr w:type="spellEnd"/>
          </w:p>
        </w:tc>
        <w:tc>
          <w:tcPr>
            <w:tcW w:w="706" w:type="pct"/>
            <w:tcBorders>
              <w:top w:val="single" w:sz="4" w:space="0" w:color="95B3D7"/>
              <w:left w:val="nil"/>
              <w:bottom w:val="nil"/>
              <w:right w:val="nil"/>
            </w:tcBorders>
            <w:shd w:val="clear" w:color="DCE6F1" w:fill="DCE6F1"/>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3,8%</w:t>
            </w:r>
          </w:p>
        </w:tc>
        <w:tc>
          <w:tcPr>
            <w:tcW w:w="778" w:type="pct"/>
            <w:tcBorders>
              <w:top w:val="single" w:sz="4" w:space="0" w:color="95B3D7"/>
              <w:left w:val="nil"/>
              <w:bottom w:val="nil"/>
              <w:right w:val="nil"/>
            </w:tcBorders>
            <w:shd w:val="clear" w:color="DCE6F1" w:fill="DCE6F1"/>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3,8%</w:t>
            </w:r>
          </w:p>
        </w:tc>
        <w:tc>
          <w:tcPr>
            <w:tcW w:w="778" w:type="pct"/>
            <w:tcBorders>
              <w:top w:val="single" w:sz="4" w:space="0" w:color="95B3D7"/>
              <w:left w:val="nil"/>
              <w:bottom w:val="nil"/>
              <w:right w:val="nil"/>
            </w:tcBorders>
            <w:shd w:val="clear" w:color="DCE6F1" w:fill="DCE6F1"/>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4,1%</w:t>
            </w:r>
          </w:p>
        </w:tc>
        <w:tc>
          <w:tcPr>
            <w:tcW w:w="778" w:type="pct"/>
            <w:tcBorders>
              <w:top w:val="single" w:sz="4" w:space="0" w:color="95B3D7"/>
              <w:left w:val="nil"/>
              <w:bottom w:val="nil"/>
              <w:right w:val="single" w:sz="4" w:space="0" w:color="95B3D7"/>
            </w:tcBorders>
            <w:shd w:val="clear" w:color="DCE6F1" w:fill="DCE6F1"/>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4,5%</w:t>
            </w:r>
          </w:p>
        </w:tc>
      </w:tr>
      <w:tr w:rsidR="00931A3A" w:rsidRPr="00931A3A" w:rsidTr="00F06F10">
        <w:trPr>
          <w:trHeight w:val="300"/>
        </w:trPr>
        <w:tc>
          <w:tcPr>
            <w:tcW w:w="1961" w:type="pct"/>
            <w:tcBorders>
              <w:top w:val="single" w:sz="4" w:space="0" w:color="95B3D7"/>
              <w:left w:val="single" w:sz="4" w:space="0" w:color="95B3D7"/>
              <w:bottom w:val="nil"/>
              <w:right w:val="nil"/>
            </w:tcBorders>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proofErr w:type="spellStart"/>
            <w:r w:rsidRPr="00931A3A">
              <w:rPr>
                <w:rFonts w:ascii="Times New Roman" w:hAnsi="Times New Roman" w:cs="Times New Roman"/>
                <w:color w:val="000000"/>
                <w:sz w:val="24"/>
                <w:szCs w:val="24"/>
                <w:lang w:eastAsia="ru-RU"/>
              </w:rPr>
              <w:t>Другие</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сектора</w:t>
            </w:r>
            <w:proofErr w:type="spellEnd"/>
          </w:p>
        </w:tc>
        <w:tc>
          <w:tcPr>
            <w:tcW w:w="706" w:type="pct"/>
            <w:tcBorders>
              <w:top w:val="single" w:sz="4" w:space="0" w:color="95B3D7"/>
              <w:left w:val="nil"/>
              <w:bottom w:val="nil"/>
              <w:right w:val="nil"/>
            </w:tcBorders>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21,2%</w:t>
            </w:r>
          </w:p>
        </w:tc>
        <w:tc>
          <w:tcPr>
            <w:tcW w:w="778" w:type="pct"/>
            <w:tcBorders>
              <w:top w:val="single" w:sz="4" w:space="0" w:color="95B3D7"/>
              <w:left w:val="nil"/>
              <w:bottom w:val="nil"/>
              <w:right w:val="nil"/>
            </w:tcBorders>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23,5%</w:t>
            </w:r>
          </w:p>
        </w:tc>
        <w:tc>
          <w:tcPr>
            <w:tcW w:w="778" w:type="pct"/>
            <w:tcBorders>
              <w:top w:val="single" w:sz="4" w:space="0" w:color="95B3D7"/>
              <w:left w:val="nil"/>
              <w:bottom w:val="nil"/>
              <w:right w:val="nil"/>
            </w:tcBorders>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20,0%</w:t>
            </w:r>
          </w:p>
        </w:tc>
        <w:tc>
          <w:tcPr>
            <w:tcW w:w="778" w:type="pct"/>
            <w:tcBorders>
              <w:top w:val="single" w:sz="4" w:space="0" w:color="95B3D7"/>
              <w:left w:val="nil"/>
              <w:bottom w:val="nil"/>
              <w:right w:val="single" w:sz="4" w:space="0" w:color="95B3D7"/>
            </w:tcBorders>
            <w:noWrap/>
            <w:vAlign w:val="center"/>
            <w:hideMark/>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12,3%</w:t>
            </w:r>
          </w:p>
        </w:tc>
      </w:tr>
      <w:tr w:rsidR="00931A3A" w:rsidRPr="00931A3A" w:rsidTr="00F06F10">
        <w:trPr>
          <w:trHeight w:val="300"/>
        </w:trPr>
        <w:tc>
          <w:tcPr>
            <w:tcW w:w="1961" w:type="pct"/>
            <w:tcBorders>
              <w:top w:val="single" w:sz="4" w:space="0" w:color="95B3D7"/>
              <w:left w:val="single" w:sz="4" w:space="0" w:color="95B3D7"/>
              <w:bottom w:val="single" w:sz="4" w:space="0" w:color="95B3D7"/>
              <w:right w:val="nil"/>
            </w:tcBorders>
            <w:shd w:val="clear" w:color="DCE6F1" w:fill="DCE6F1"/>
            <w:noWrap/>
            <w:vAlign w:val="center"/>
            <w:hideMark/>
          </w:tcPr>
          <w:p w:rsidR="00931A3A" w:rsidRPr="00931A3A" w:rsidRDefault="00931A3A" w:rsidP="00EE086C">
            <w:pPr>
              <w:jc w:val="both"/>
              <w:rPr>
                <w:rFonts w:ascii="Times New Roman" w:hAnsi="Times New Roman" w:cs="Times New Roman"/>
                <w:b/>
                <w:bCs/>
                <w:color w:val="000000"/>
                <w:sz w:val="24"/>
                <w:szCs w:val="24"/>
                <w:lang w:eastAsia="ru-RU"/>
              </w:rPr>
            </w:pPr>
            <w:proofErr w:type="spellStart"/>
            <w:r w:rsidRPr="00931A3A">
              <w:rPr>
                <w:rFonts w:ascii="Times New Roman" w:hAnsi="Times New Roman" w:cs="Times New Roman"/>
                <w:b/>
                <w:color w:val="000000"/>
                <w:sz w:val="24"/>
                <w:szCs w:val="24"/>
                <w:lang w:eastAsia="ru-RU"/>
              </w:rPr>
              <w:t>Итого</w:t>
            </w:r>
            <w:proofErr w:type="spellEnd"/>
            <w:r w:rsidRPr="00931A3A">
              <w:rPr>
                <w:rFonts w:ascii="Times New Roman" w:hAnsi="Times New Roman" w:cs="Times New Roman"/>
                <w:b/>
                <w:color w:val="000000"/>
                <w:sz w:val="24"/>
                <w:szCs w:val="24"/>
                <w:lang w:eastAsia="ru-RU"/>
              </w:rPr>
              <w:t xml:space="preserve">, </w:t>
            </w:r>
            <w:proofErr w:type="spellStart"/>
            <w:r w:rsidRPr="00931A3A">
              <w:rPr>
                <w:rFonts w:ascii="Times New Roman" w:hAnsi="Times New Roman" w:cs="Times New Roman"/>
                <w:b/>
                <w:color w:val="000000"/>
                <w:sz w:val="24"/>
                <w:szCs w:val="24"/>
                <w:lang w:eastAsia="ru-RU"/>
              </w:rPr>
              <w:t>тыс</w:t>
            </w:r>
            <w:proofErr w:type="spellEnd"/>
            <w:r w:rsidRPr="00931A3A">
              <w:rPr>
                <w:rFonts w:ascii="Times New Roman" w:hAnsi="Times New Roman" w:cs="Times New Roman"/>
                <w:b/>
                <w:color w:val="000000"/>
                <w:sz w:val="24"/>
                <w:szCs w:val="24"/>
                <w:lang w:eastAsia="ru-RU"/>
              </w:rPr>
              <w:t xml:space="preserve">. </w:t>
            </w:r>
            <w:proofErr w:type="spellStart"/>
            <w:r w:rsidRPr="00931A3A">
              <w:rPr>
                <w:rFonts w:ascii="Times New Roman" w:hAnsi="Times New Roman" w:cs="Times New Roman"/>
                <w:b/>
                <w:color w:val="000000"/>
                <w:sz w:val="24"/>
                <w:szCs w:val="24"/>
                <w:lang w:eastAsia="ru-RU"/>
              </w:rPr>
              <w:t>леев</w:t>
            </w:r>
            <w:proofErr w:type="spellEnd"/>
          </w:p>
        </w:tc>
        <w:tc>
          <w:tcPr>
            <w:tcW w:w="706" w:type="pct"/>
            <w:tcBorders>
              <w:top w:val="single" w:sz="4" w:space="0" w:color="95B3D7"/>
              <w:left w:val="nil"/>
              <w:bottom w:val="single" w:sz="4" w:space="0" w:color="95B3D7"/>
              <w:right w:val="nil"/>
            </w:tcBorders>
            <w:shd w:val="clear" w:color="DCE6F1" w:fill="DCE6F1"/>
            <w:noWrap/>
            <w:vAlign w:val="center"/>
            <w:hideMark/>
          </w:tcPr>
          <w:p w:rsidR="00931A3A" w:rsidRPr="00931A3A" w:rsidRDefault="00931A3A" w:rsidP="00EE086C">
            <w:pPr>
              <w:jc w:val="both"/>
              <w:rPr>
                <w:rFonts w:ascii="Times New Roman" w:hAnsi="Times New Roman" w:cs="Times New Roman"/>
                <w:b/>
                <w:bCs/>
                <w:color w:val="000000"/>
                <w:sz w:val="24"/>
                <w:szCs w:val="24"/>
                <w:lang w:eastAsia="ru-RU"/>
              </w:rPr>
            </w:pPr>
            <w:r w:rsidRPr="00931A3A">
              <w:rPr>
                <w:rFonts w:ascii="Times New Roman" w:hAnsi="Times New Roman" w:cs="Times New Roman"/>
                <w:b/>
                <w:color w:val="000000"/>
                <w:sz w:val="24"/>
                <w:szCs w:val="24"/>
                <w:lang w:eastAsia="ru-RU"/>
              </w:rPr>
              <w:t>1 334 880</w:t>
            </w:r>
          </w:p>
        </w:tc>
        <w:tc>
          <w:tcPr>
            <w:tcW w:w="778" w:type="pct"/>
            <w:tcBorders>
              <w:top w:val="single" w:sz="4" w:space="0" w:color="95B3D7"/>
              <w:left w:val="nil"/>
              <w:bottom w:val="single" w:sz="4" w:space="0" w:color="95B3D7"/>
              <w:right w:val="nil"/>
            </w:tcBorders>
            <w:shd w:val="clear" w:color="DCE6F1" w:fill="DCE6F1"/>
            <w:noWrap/>
            <w:vAlign w:val="center"/>
            <w:hideMark/>
          </w:tcPr>
          <w:p w:rsidR="00931A3A" w:rsidRPr="00931A3A" w:rsidRDefault="00931A3A" w:rsidP="00EE086C">
            <w:pPr>
              <w:jc w:val="both"/>
              <w:rPr>
                <w:rFonts w:ascii="Times New Roman" w:hAnsi="Times New Roman" w:cs="Times New Roman"/>
                <w:b/>
                <w:bCs/>
                <w:color w:val="000000"/>
                <w:sz w:val="24"/>
                <w:szCs w:val="24"/>
                <w:lang w:eastAsia="ru-RU"/>
              </w:rPr>
            </w:pPr>
            <w:r w:rsidRPr="00931A3A">
              <w:rPr>
                <w:rFonts w:ascii="Times New Roman" w:hAnsi="Times New Roman" w:cs="Times New Roman"/>
                <w:b/>
                <w:color w:val="000000"/>
                <w:sz w:val="24"/>
                <w:szCs w:val="24"/>
                <w:lang w:eastAsia="ru-RU"/>
              </w:rPr>
              <w:t>1 305 455</w:t>
            </w:r>
          </w:p>
        </w:tc>
        <w:tc>
          <w:tcPr>
            <w:tcW w:w="778" w:type="pct"/>
            <w:tcBorders>
              <w:top w:val="single" w:sz="4" w:space="0" w:color="95B3D7"/>
              <w:left w:val="nil"/>
              <w:bottom w:val="single" w:sz="4" w:space="0" w:color="95B3D7"/>
              <w:right w:val="nil"/>
            </w:tcBorders>
            <w:shd w:val="clear" w:color="DCE6F1" w:fill="DCE6F1"/>
            <w:noWrap/>
            <w:vAlign w:val="center"/>
            <w:hideMark/>
          </w:tcPr>
          <w:p w:rsidR="00931A3A" w:rsidRPr="00931A3A" w:rsidRDefault="00931A3A" w:rsidP="00EE086C">
            <w:pPr>
              <w:jc w:val="both"/>
              <w:rPr>
                <w:rFonts w:ascii="Times New Roman" w:hAnsi="Times New Roman" w:cs="Times New Roman"/>
                <w:b/>
                <w:bCs/>
                <w:color w:val="000000"/>
                <w:sz w:val="24"/>
                <w:szCs w:val="24"/>
                <w:lang w:eastAsia="ru-RU"/>
              </w:rPr>
            </w:pPr>
            <w:r w:rsidRPr="00931A3A">
              <w:rPr>
                <w:rFonts w:ascii="Times New Roman" w:hAnsi="Times New Roman" w:cs="Times New Roman"/>
                <w:b/>
                <w:color w:val="000000"/>
                <w:sz w:val="24"/>
                <w:szCs w:val="24"/>
                <w:lang w:eastAsia="ru-RU"/>
              </w:rPr>
              <w:t>1 438 895</w:t>
            </w:r>
          </w:p>
        </w:tc>
        <w:tc>
          <w:tcPr>
            <w:tcW w:w="778" w:type="pct"/>
            <w:tcBorders>
              <w:top w:val="single" w:sz="4" w:space="0" w:color="95B3D7"/>
              <w:left w:val="nil"/>
              <w:bottom w:val="single" w:sz="4" w:space="0" w:color="95B3D7"/>
              <w:right w:val="single" w:sz="4" w:space="0" w:color="95B3D7"/>
            </w:tcBorders>
            <w:shd w:val="clear" w:color="DCE6F1" w:fill="DCE6F1"/>
            <w:noWrap/>
            <w:vAlign w:val="center"/>
            <w:hideMark/>
          </w:tcPr>
          <w:p w:rsidR="00931A3A" w:rsidRPr="00931A3A" w:rsidRDefault="00931A3A" w:rsidP="00EE086C">
            <w:pPr>
              <w:jc w:val="both"/>
              <w:rPr>
                <w:rFonts w:ascii="Times New Roman" w:hAnsi="Times New Roman" w:cs="Times New Roman"/>
                <w:b/>
                <w:bCs/>
                <w:color w:val="000000"/>
                <w:sz w:val="24"/>
                <w:szCs w:val="24"/>
                <w:lang w:eastAsia="ru-RU"/>
              </w:rPr>
            </w:pPr>
            <w:r w:rsidRPr="00931A3A">
              <w:rPr>
                <w:rFonts w:ascii="Times New Roman" w:hAnsi="Times New Roman" w:cs="Times New Roman"/>
                <w:b/>
                <w:color w:val="000000"/>
                <w:sz w:val="24"/>
                <w:szCs w:val="24"/>
                <w:lang w:eastAsia="ru-RU"/>
              </w:rPr>
              <w:t>1 549 707</w:t>
            </w:r>
          </w:p>
        </w:tc>
      </w:tr>
    </w:tbl>
    <w:p w:rsidR="00931A3A" w:rsidRPr="004F176A" w:rsidRDefault="00931A3A" w:rsidP="00EE086C">
      <w:pPr>
        <w:jc w:val="both"/>
        <w:rPr>
          <w:rFonts w:ascii="Times New Roman" w:hAnsi="Times New Roman" w:cs="Times New Roman"/>
          <w:i/>
          <w:color w:val="000000"/>
          <w:sz w:val="24"/>
          <w:szCs w:val="24"/>
          <w:lang w:eastAsia="ru-RU"/>
        </w:rPr>
      </w:pPr>
      <w:proofErr w:type="spellStart"/>
      <w:r w:rsidRPr="00931A3A">
        <w:rPr>
          <w:rFonts w:ascii="Times New Roman" w:hAnsi="Times New Roman" w:cs="Times New Roman"/>
          <w:i/>
          <w:color w:val="000000"/>
          <w:sz w:val="24"/>
          <w:szCs w:val="24"/>
          <w:lang w:eastAsia="ru-RU"/>
        </w:rPr>
        <w:t>Источник</w:t>
      </w:r>
      <w:proofErr w:type="spellEnd"/>
      <w:r w:rsidRPr="00931A3A">
        <w:rPr>
          <w:rFonts w:ascii="Times New Roman" w:hAnsi="Times New Roman" w:cs="Times New Roman"/>
          <w:i/>
          <w:color w:val="000000"/>
          <w:sz w:val="24"/>
          <w:szCs w:val="24"/>
          <w:lang w:eastAsia="ru-RU"/>
        </w:rPr>
        <w:t xml:space="preserve">: </w:t>
      </w:r>
      <w:proofErr w:type="spellStart"/>
      <w:r w:rsidRPr="00931A3A">
        <w:rPr>
          <w:rFonts w:ascii="Times New Roman" w:hAnsi="Times New Roman" w:cs="Times New Roman"/>
          <w:i/>
          <w:color w:val="000000"/>
          <w:sz w:val="24"/>
          <w:szCs w:val="24"/>
          <w:lang w:eastAsia="ru-RU"/>
        </w:rPr>
        <w:t>Национальное</w:t>
      </w:r>
      <w:proofErr w:type="spellEnd"/>
      <w:r w:rsidRPr="00931A3A">
        <w:rPr>
          <w:rFonts w:ascii="Times New Roman" w:hAnsi="Times New Roman" w:cs="Times New Roman"/>
          <w:i/>
          <w:color w:val="000000"/>
          <w:sz w:val="24"/>
          <w:szCs w:val="24"/>
          <w:lang w:eastAsia="ru-RU"/>
        </w:rPr>
        <w:t xml:space="preserve"> </w:t>
      </w:r>
      <w:proofErr w:type="spellStart"/>
      <w:r w:rsidRPr="00931A3A">
        <w:rPr>
          <w:rFonts w:ascii="Times New Roman" w:hAnsi="Times New Roman" w:cs="Times New Roman"/>
          <w:i/>
          <w:color w:val="000000"/>
          <w:sz w:val="24"/>
          <w:szCs w:val="24"/>
          <w:lang w:eastAsia="ru-RU"/>
        </w:rPr>
        <w:t>бюро</w:t>
      </w:r>
      <w:proofErr w:type="spellEnd"/>
      <w:r w:rsidRPr="00931A3A">
        <w:rPr>
          <w:rFonts w:ascii="Times New Roman" w:hAnsi="Times New Roman" w:cs="Times New Roman"/>
          <w:i/>
          <w:color w:val="000000"/>
          <w:sz w:val="24"/>
          <w:szCs w:val="24"/>
          <w:lang w:eastAsia="ru-RU"/>
        </w:rPr>
        <w:t xml:space="preserve"> </w:t>
      </w:r>
      <w:proofErr w:type="spellStart"/>
      <w:r w:rsidRPr="00931A3A">
        <w:rPr>
          <w:rFonts w:ascii="Times New Roman" w:hAnsi="Times New Roman" w:cs="Times New Roman"/>
          <w:i/>
          <w:color w:val="000000"/>
          <w:sz w:val="24"/>
          <w:szCs w:val="24"/>
          <w:lang w:eastAsia="ru-RU"/>
        </w:rPr>
        <w:t>статистики</w:t>
      </w:r>
      <w:proofErr w:type="spellEnd"/>
    </w:p>
    <w:p w:rsidR="00931A3A" w:rsidRPr="00931A3A" w:rsidRDefault="00931A3A" w:rsidP="00EE086C">
      <w:pPr>
        <w:jc w:val="both"/>
        <w:rPr>
          <w:rFonts w:ascii="Times New Roman" w:hAnsi="Times New Roman" w:cs="Times New Roman"/>
          <w:color w:val="000000"/>
          <w:sz w:val="24"/>
          <w:szCs w:val="24"/>
          <w:lang w:val="ru-RU" w:eastAsia="ru-RU"/>
        </w:rPr>
      </w:pPr>
      <w:r w:rsidRPr="00931A3A">
        <w:rPr>
          <w:rFonts w:ascii="Times New Roman" w:hAnsi="Times New Roman" w:cs="Times New Roman"/>
          <w:b/>
          <w:bCs/>
          <w:i/>
          <w:iCs/>
          <w:color w:val="000000"/>
          <w:sz w:val="24"/>
          <w:szCs w:val="24"/>
          <w:lang w:val="ru-RU" w:eastAsia="ru-RU"/>
        </w:rPr>
        <w:t>4.2.</w:t>
      </w:r>
      <w:r w:rsidRPr="00931A3A">
        <w:rPr>
          <w:rFonts w:ascii="Times New Roman" w:hAnsi="Times New Roman" w:cs="Times New Roman"/>
          <w:color w:val="000000"/>
          <w:sz w:val="24"/>
          <w:szCs w:val="24"/>
          <w:lang w:val="ru-RU" w:eastAsia="ru-RU"/>
        </w:rPr>
        <w:t xml:space="preserve"> Исследование, проведенное консалтинговой компанией «</w:t>
      </w:r>
      <w:proofErr w:type="spellStart"/>
      <w:r w:rsidRPr="00931A3A">
        <w:rPr>
          <w:rFonts w:ascii="Times New Roman" w:hAnsi="Times New Roman" w:cs="Times New Roman"/>
          <w:color w:val="000000"/>
          <w:sz w:val="24"/>
          <w:szCs w:val="24"/>
          <w:lang w:eastAsia="ru-RU"/>
        </w:rPr>
        <w:t>Avasant</w:t>
      </w:r>
      <w:proofErr w:type="spellEnd"/>
      <w:r w:rsidRPr="00931A3A">
        <w:rPr>
          <w:rFonts w:ascii="Times New Roman" w:hAnsi="Times New Roman" w:cs="Times New Roman"/>
          <w:color w:val="000000"/>
          <w:sz w:val="24"/>
          <w:szCs w:val="24"/>
          <w:lang w:val="ru-RU" w:eastAsia="ru-RU"/>
        </w:rPr>
        <w:t xml:space="preserve">» на основе оценки рынка аутсорсинга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в Республике Молдова, интервью и обсуждений с разными представителями, и анализа мирового рынка аутсорсинга ИТ, рекомендует Республике Молдова поддерживать и расширять традиционно сильные с точки зрения потенциала сферы (разработка приложений, техническое обслуживание и тестирование для рынков Западной Европы и США).  Отрасль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должна ориентироваться приоритетно на целевые рынки с инновационными решениями, а профиль услуг и целевых рынков, где Республика Молдова может найти хороший потенциал для роста экспорта, представлен в таблице 4.</w:t>
      </w:r>
    </w:p>
    <w:p w:rsidR="00931A3A" w:rsidRPr="00931A3A" w:rsidRDefault="00931A3A" w:rsidP="004F176A">
      <w:pPr>
        <w:spacing w:before="60" w:after="120"/>
        <w:jc w:val="right"/>
        <w:rPr>
          <w:rFonts w:ascii="Times New Roman" w:hAnsi="Times New Roman" w:cs="Times New Roman"/>
          <w:bCs/>
          <w:sz w:val="24"/>
          <w:szCs w:val="24"/>
          <w:lang w:val="ru-RU" w:eastAsia="ru-RU"/>
        </w:rPr>
      </w:pPr>
      <w:r w:rsidRPr="00931A3A">
        <w:rPr>
          <w:rFonts w:ascii="Times New Roman" w:hAnsi="Times New Roman" w:cs="Times New Roman"/>
          <w:bCs/>
          <w:sz w:val="24"/>
          <w:szCs w:val="24"/>
          <w:lang w:val="ru-RU" w:eastAsia="ru-RU"/>
        </w:rPr>
        <w:t>Таблица 4</w:t>
      </w:r>
    </w:p>
    <w:p w:rsidR="00931A3A" w:rsidRPr="00931A3A" w:rsidRDefault="00931A3A" w:rsidP="00EE086C">
      <w:pPr>
        <w:spacing w:before="60" w:after="120"/>
        <w:jc w:val="both"/>
        <w:rPr>
          <w:rFonts w:ascii="Times New Roman" w:hAnsi="Times New Roman" w:cs="Times New Roman"/>
          <w:b/>
          <w:sz w:val="24"/>
          <w:szCs w:val="24"/>
          <w:lang w:val="ru-RU" w:eastAsia="ru-RU"/>
        </w:rPr>
      </w:pPr>
      <w:r w:rsidRPr="00931A3A">
        <w:rPr>
          <w:rFonts w:ascii="Times New Roman" w:hAnsi="Times New Roman" w:cs="Times New Roman"/>
          <w:b/>
          <w:sz w:val="24"/>
          <w:szCs w:val="24"/>
          <w:lang w:val="ru-RU" w:eastAsia="ru-RU"/>
        </w:rPr>
        <w:t xml:space="preserve">Целевые рынки для отрасли </w:t>
      </w:r>
      <w:proofErr w:type="gramStart"/>
      <w:r w:rsidRPr="00931A3A">
        <w:rPr>
          <w:rFonts w:ascii="Times New Roman" w:hAnsi="Times New Roman" w:cs="Times New Roman"/>
          <w:b/>
          <w:sz w:val="24"/>
          <w:szCs w:val="24"/>
          <w:lang w:val="ru-RU" w:eastAsia="ru-RU"/>
        </w:rPr>
        <w:t>ИТ</w:t>
      </w:r>
      <w:proofErr w:type="gramEnd"/>
      <w:r w:rsidRPr="00931A3A">
        <w:rPr>
          <w:rFonts w:ascii="Times New Roman" w:hAnsi="Times New Roman" w:cs="Times New Roman"/>
          <w:b/>
          <w:sz w:val="24"/>
          <w:szCs w:val="24"/>
          <w:lang w:val="ru-RU" w:eastAsia="ru-RU"/>
        </w:rPr>
        <w:t xml:space="preserve"> Молдовы</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
        <w:gridCol w:w="1350"/>
        <w:gridCol w:w="4239"/>
        <w:gridCol w:w="1530"/>
        <w:gridCol w:w="1993"/>
      </w:tblGrid>
      <w:tr w:rsidR="00931A3A" w:rsidRPr="00931A3A" w:rsidTr="00F06F10">
        <w:trPr>
          <w:trHeight w:val="683"/>
        </w:trPr>
        <w:tc>
          <w:tcPr>
            <w:tcW w:w="459" w:type="dxa"/>
            <w:vAlign w:val="center"/>
          </w:tcPr>
          <w:p w:rsidR="00931A3A" w:rsidRPr="00931A3A" w:rsidRDefault="00931A3A" w:rsidP="00EE086C">
            <w:pPr>
              <w:spacing w:after="160"/>
              <w:jc w:val="both"/>
              <w:rPr>
                <w:rFonts w:ascii="Times New Roman" w:hAnsi="Times New Roman" w:cs="Times New Roman"/>
                <w:sz w:val="24"/>
                <w:szCs w:val="24"/>
                <w:lang w:val="ru-RU" w:eastAsia="ru-RU"/>
              </w:rPr>
            </w:pPr>
          </w:p>
        </w:tc>
        <w:tc>
          <w:tcPr>
            <w:tcW w:w="1350" w:type="dxa"/>
          </w:tcPr>
          <w:p w:rsidR="00931A3A" w:rsidRPr="00931A3A" w:rsidRDefault="00931A3A" w:rsidP="00EE086C">
            <w:pPr>
              <w:spacing w:after="160"/>
              <w:jc w:val="both"/>
              <w:rPr>
                <w:rFonts w:ascii="Times New Roman" w:hAnsi="Times New Roman" w:cs="Times New Roman"/>
                <w:b/>
                <w:bCs/>
                <w:sz w:val="24"/>
                <w:szCs w:val="24"/>
                <w:lang w:eastAsia="ru-RU"/>
              </w:rPr>
            </w:pPr>
            <w:proofErr w:type="spellStart"/>
            <w:r w:rsidRPr="00931A3A">
              <w:rPr>
                <w:rFonts w:ascii="Times New Roman" w:hAnsi="Times New Roman" w:cs="Times New Roman"/>
                <w:b/>
                <w:bCs/>
                <w:sz w:val="24"/>
                <w:szCs w:val="24"/>
                <w:lang w:eastAsia="ru-RU"/>
              </w:rPr>
              <w:t>Регионы</w:t>
            </w:r>
            <w:proofErr w:type="spellEnd"/>
          </w:p>
        </w:tc>
        <w:tc>
          <w:tcPr>
            <w:tcW w:w="4239" w:type="dxa"/>
          </w:tcPr>
          <w:p w:rsidR="00931A3A" w:rsidRPr="00931A3A" w:rsidRDefault="00931A3A" w:rsidP="00EE086C">
            <w:pPr>
              <w:spacing w:after="160"/>
              <w:jc w:val="both"/>
              <w:rPr>
                <w:rFonts w:ascii="Times New Roman" w:hAnsi="Times New Roman" w:cs="Times New Roman"/>
                <w:b/>
                <w:bCs/>
                <w:sz w:val="24"/>
                <w:szCs w:val="24"/>
                <w:lang w:eastAsia="ru-RU"/>
              </w:rPr>
            </w:pPr>
            <w:proofErr w:type="spellStart"/>
            <w:r w:rsidRPr="00931A3A">
              <w:rPr>
                <w:rFonts w:ascii="Times New Roman" w:hAnsi="Times New Roman" w:cs="Times New Roman"/>
                <w:b/>
                <w:bCs/>
                <w:sz w:val="24"/>
                <w:szCs w:val="24"/>
                <w:lang w:eastAsia="ru-RU"/>
              </w:rPr>
              <w:t>Целевые</w:t>
            </w:r>
            <w:proofErr w:type="spellEnd"/>
            <w:r w:rsidRPr="00931A3A">
              <w:rPr>
                <w:rFonts w:ascii="Times New Roman" w:hAnsi="Times New Roman" w:cs="Times New Roman"/>
                <w:b/>
                <w:bCs/>
                <w:sz w:val="24"/>
                <w:szCs w:val="24"/>
                <w:lang w:eastAsia="ru-RU"/>
              </w:rPr>
              <w:t xml:space="preserve"> </w:t>
            </w:r>
            <w:proofErr w:type="spellStart"/>
            <w:r w:rsidRPr="00931A3A">
              <w:rPr>
                <w:rFonts w:ascii="Times New Roman" w:hAnsi="Times New Roman" w:cs="Times New Roman"/>
                <w:b/>
                <w:bCs/>
                <w:sz w:val="24"/>
                <w:szCs w:val="24"/>
                <w:lang w:eastAsia="ru-RU"/>
              </w:rPr>
              <w:t>услуги</w:t>
            </w:r>
            <w:proofErr w:type="spellEnd"/>
            <w:r w:rsidRPr="00931A3A">
              <w:rPr>
                <w:rFonts w:ascii="Times New Roman" w:hAnsi="Times New Roman" w:cs="Times New Roman"/>
                <w:b/>
                <w:bCs/>
                <w:sz w:val="24"/>
                <w:szCs w:val="24"/>
                <w:lang w:eastAsia="ru-RU"/>
              </w:rPr>
              <w:t xml:space="preserve"> / </w:t>
            </w:r>
            <w:proofErr w:type="spellStart"/>
            <w:r w:rsidRPr="00931A3A">
              <w:rPr>
                <w:rFonts w:ascii="Times New Roman" w:hAnsi="Times New Roman" w:cs="Times New Roman"/>
                <w:b/>
                <w:bCs/>
                <w:sz w:val="24"/>
                <w:szCs w:val="24"/>
                <w:lang w:eastAsia="ru-RU"/>
              </w:rPr>
              <w:t>решения</w:t>
            </w:r>
            <w:proofErr w:type="spellEnd"/>
          </w:p>
        </w:tc>
        <w:tc>
          <w:tcPr>
            <w:tcW w:w="1530" w:type="dxa"/>
          </w:tcPr>
          <w:p w:rsidR="00931A3A" w:rsidRPr="00931A3A" w:rsidRDefault="00931A3A" w:rsidP="00EE086C">
            <w:pPr>
              <w:jc w:val="both"/>
              <w:rPr>
                <w:rFonts w:ascii="Times New Roman" w:hAnsi="Times New Roman" w:cs="Times New Roman"/>
                <w:b/>
                <w:bCs/>
                <w:sz w:val="24"/>
                <w:szCs w:val="24"/>
                <w:lang w:val="ru-RU" w:eastAsia="ru-RU"/>
              </w:rPr>
            </w:pPr>
            <w:r w:rsidRPr="00931A3A">
              <w:rPr>
                <w:rFonts w:ascii="Times New Roman" w:hAnsi="Times New Roman" w:cs="Times New Roman"/>
                <w:b/>
                <w:bCs/>
                <w:sz w:val="24"/>
                <w:szCs w:val="24"/>
                <w:lang w:val="ru-RU" w:eastAsia="ru-RU"/>
              </w:rPr>
              <w:t>Ориентировочный объем рынка, млрд. долларов США</w:t>
            </w:r>
          </w:p>
        </w:tc>
        <w:tc>
          <w:tcPr>
            <w:tcW w:w="1993" w:type="dxa"/>
          </w:tcPr>
          <w:p w:rsidR="00931A3A" w:rsidRPr="00931A3A" w:rsidRDefault="00931A3A" w:rsidP="00EE086C">
            <w:pPr>
              <w:jc w:val="both"/>
              <w:rPr>
                <w:rFonts w:ascii="Times New Roman" w:hAnsi="Times New Roman" w:cs="Times New Roman"/>
                <w:b/>
                <w:bCs/>
                <w:sz w:val="24"/>
                <w:szCs w:val="24"/>
                <w:lang w:val="ru-RU" w:eastAsia="ru-RU"/>
              </w:rPr>
            </w:pPr>
            <w:r w:rsidRPr="00931A3A">
              <w:rPr>
                <w:rFonts w:ascii="Times New Roman" w:hAnsi="Times New Roman" w:cs="Times New Roman"/>
                <w:b/>
                <w:bCs/>
                <w:sz w:val="24"/>
                <w:szCs w:val="24"/>
                <w:lang w:val="ru-RU" w:eastAsia="ru-RU"/>
              </w:rPr>
              <w:t xml:space="preserve">Экспортный потенциал для Республики Молдова, </w:t>
            </w:r>
          </w:p>
          <w:p w:rsidR="00931A3A" w:rsidRPr="00931A3A" w:rsidRDefault="00931A3A" w:rsidP="00EE086C">
            <w:pPr>
              <w:jc w:val="both"/>
              <w:rPr>
                <w:rFonts w:ascii="Times New Roman" w:hAnsi="Times New Roman" w:cs="Times New Roman"/>
                <w:b/>
                <w:bCs/>
                <w:sz w:val="24"/>
                <w:szCs w:val="24"/>
                <w:lang w:eastAsia="ru-RU"/>
              </w:rPr>
            </w:pPr>
            <w:proofErr w:type="spellStart"/>
            <w:proofErr w:type="gramStart"/>
            <w:r w:rsidRPr="00931A3A">
              <w:rPr>
                <w:rFonts w:ascii="Times New Roman" w:hAnsi="Times New Roman" w:cs="Times New Roman"/>
                <w:b/>
                <w:bCs/>
                <w:sz w:val="24"/>
                <w:szCs w:val="24"/>
                <w:lang w:eastAsia="ru-RU"/>
              </w:rPr>
              <w:t>млн</w:t>
            </w:r>
            <w:proofErr w:type="spellEnd"/>
            <w:proofErr w:type="gramEnd"/>
            <w:r w:rsidRPr="00931A3A">
              <w:rPr>
                <w:rFonts w:ascii="Times New Roman" w:hAnsi="Times New Roman" w:cs="Times New Roman"/>
                <w:b/>
                <w:bCs/>
                <w:sz w:val="24"/>
                <w:szCs w:val="24"/>
                <w:lang w:eastAsia="ru-RU"/>
              </w:rPr>
              <w:t xml:space="preserve">. </w:t>
            </w:r>
            <w:proofErr w:type="spellStart"/>
            <w:r w:rsidRPr="00931A3A">
              <w:rPr>
                <w:rFonts w:ascii="Times New Roman" w:hAnsi="Times New Roman" w:cs="Times New Roman"/>
                <w:b/>
                <w:bCs/>
                <w:sz w:val="24"/>
                <w:szCs w:val="24"/>
                <w:lang w:eastAsia="ru-RU"/>
              </w:rPr>
              <w:t>долларов</w:t>
            </w:r>
            <w:proofErr w:type="spellEnd"/>
            <w:r w:rsidRPr="00931A3A">
              <w:rPr>
                <w:rFonts w:ascii="Times New Roman" w:hAnsi="Times New Roman" w:cs="Times New Roman"/>
                <w:b/>
                <w:bCs/>
                <w:sz w:val="24"/>
                <w:szCs w:val="24"/>
                <w:lang w:eastAsia="ru-RU"/>
              </w:rPr>
              <w:t xml:space="preserve"> США</w:t>
            </w:r>
          </w:p>
        </w:tc>
      </w:tr>
      <w:tr w:rsidR="00931A3A" w:rsidRPr="00931A3A" w:rsidTr="00F06F10">
        <w:tc>
          <w:tcPr>
            <w:tcW w:w="459" w:type="dxa"/>
            <w:vMerge w:val="restart"/>
            <w:vAlign w:val="center"/>
          </w:tcPr>
          <w:p w:rsidR="00931A3A" w:rsidRPr="00931A3A" w:rsidRDefault="00931A3A" w:rsidP="00EE086C">
            <w:pPr>
              <w:ind w:left="113" w:right="113"/>
              <w:jc w:val="both"/>
              <w:rPr>
                <w:rFonts w:ascii="Times New Roman" w:hAnsi="Times New Roman" w:cs="Times New Roman"/>
                <w:sz w:val="24"/>
                <w:szCs w:val="24"/>
                <w:lang w:eastAsia="ru-RU"/>
              </w:rPr>
            </w:pPr>
            <w:proofErr w:type="spellStart"/>
            <w:r w:rsidRPr="00931A3A">
              <w:rPr>
                <w:rFonts w:ascii="Times New Roman" w:hAnsi="Times New Roman" w:cs="Times New Roman"/>
                <w:sz w:val="24"/>
                <w:szCs w:val="24"/>
                <w:lang w:eastAsia="ru-RU"/>
              </w:rPr>
              <w:t>Устоявшие</w:t>
            </w:r>
            <w:r w:rsidRPr="00931A3A">
              <w:rPr>
                <w:rFonts w:ascii="Times New Roman" w:hAnsi="Times New Roman" w:cs="Times New Roman"/>
                <w:sz w:val="24"/>
                <w:szCs w:val="24"/>
                <w:lang w:eastAsia="ru-RU"/>
              </w:rPr>
              <w:lastRenderedPageBreak/>
              <w:t>ся</w:t>
            </w:r>
            <w:proofErr w:type="spellEnd"/>
            <w:r w:rsidRPr="00931A3A">
              <w:rPr>
                <w:rFonts w:ascii="Times New Roman" w:hAnsi="Times New Roman" w:cs="Times New Roman"/>
                <w:sz w:val="24"/>
                <w:szCs w:val="24"/>
                <w:lang w:eastAsia="ru-RU"/>
              </w:rPr>
              <w:t xml:space="preserve"> </w:t>
            </w:r>
            <w:proofErr w:type="spellStart"/>
            <w:r w:rsidRPr="00931A3A">
              <w:rPr>
                <w:rFonts w:ascii="Times New Roman" w:hAnsi="Times New Roman" w:cs="Times New Roman"/>
                <w:sz w:val="24"/>
                <w:szCs w:val="24"/>
                <w:lang w:eastAsia="ru-RU"/>
              </w:rPr>
              <w:t>рынки</w:t>
            </w:r>
            <w:proofErr w:type="spellEnd"/>
          </w:p>
        </w:tc>
        <w:tc>
          <w:tcPr>
            <w:tcW w:w="1350" w:type="dxa"/>
          </w:tcPr>
          <w:p w:rsidR="00931A3A" w:rsidRPr="00931A3A" w:rsidRDefault="00931A3A" w:rsidP="00EE086C">
            <w:pPr>
              <w:spacing w:after="16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lastRenderedPageBreak/>
              <w:t>Западная Европа и Скандинавские страны</w:t>
            </w:r>
          </w:p>
        </w:tc>
        <w:tc>
          <w:tcPr>
            <w:tcW w:w="4239" w:type="dxa"/>
          </w:tcPr>
          <w:p w:rsidR="00931A3A" w:rsidRPr="00931A3A" w:rsidRDefault="00931A3A" w:rsidP="00EE086C">
            <w:pPr>
              <w:numPr>
                <w:ilvl w:val="0"/>
                <w:numId w:val="11"/>
              </w:numPr>
              <w:spacing w:line="240" w:lineRule="auto"/>
              <w:ind w:left="171" w:hanging="270"/>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Прикладные исследования в промышленности (мобильная телефония, Интернет вещей – </w:t>
            </w:r>
            <w:r w:rsidRPr="00931A3A">
              <w:rPr>
                <w:rFonts w:ascii="Times New Roman" w:hAnsi="Times New Roman" w:cs="Times New Roman"/>
                <w:color w:val="000000"/>
                <w:sz w:val="24"/>
                <w:szCs w:val="24"/>
                <w:lang w:eastAsia="ru-RU"/>
              </w:rPr>
              <w:t>IOT</w:t>
            </w:r>
            <w:r w:rsidRPr="00931A3A">
              <w:rPr>
                <w:rFonts w:ascii="Times New Roman" w:hAnsi="Times New Roman" w:cs="Times New Roman"/>
                <w:color w:val="000000"/>
                <w:sz w:val="24"/>
                <w:szCs w:val="24"/>
                <w:lang w:val="ru-RU" w:eastAsia="ru-RU"/>
              </w:rPr>
              <w:t>) – страны Северной Европы</w:t>
            </w:r>
          </w:p>
          <w:p w:rsidR="00931A3A" w:rsidRPr="00931A3A" w:rsidRDefault="00931A3A" w:rsidP="00EE086C">
            <w:pPr>
              <w:numPr>
                <w:ilvl w:val="0"/>
                <w:numId w:val="11"/>
              </w:numPr>
              <w:spacing w:line="240" w:lineRule="auto"/>
              <w:ind w:left="171" w:hanging="270"/>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РПА (Роботизация процесса автоматизирования) / автоматизация аутсорсинга бизнес-процессов в Западной Европе</w:t>
            </w:r>
          </w:p>
          <w:p w:rsidR="00931A3A" w:rsidRPr="00931A3A" w:rsidRDefault="00931A3A" w:rsidP="00EE086C">
            <w:pPr>
              <w:numPr>
                <w:ilvl w:val="0"/>
                <w:numId w:val="11"/>
              </w:numPr>
              <w:spacing w:after="160" w:line="240" w:lineRule="auto"/>
              <w:ind w:left="171" w:hanging="270"/>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Услуги инженерного проектирования для автомобильной промышленности</w:t>
            </w:r>
          </w:p>
        </w:tc>
        <w:tc>
          <w:tcPr>
            <w:tcW w:w="1530" w:type="dxa"/>
            <w:vAlign w:val="center"/>
          </w:tcPr>
          <w:p w:rsidR="00931A3A" w:rsidRPr="00931A3A" w:rsidRDefault="00931A3A" w:rsidP="00EE086C">
            <w:pPr>
              <w:spacing w:after="160"/>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10</w:t>
            </w:r>
          </w:p>
        </w:tc>
        <w:tc>
          <w:tcPr>
            <w:tcW w:w="1993" w:type="dxa"/>
            <w:vAlign w:val="center"/>
          </w:tcPr>
          <w:p w:rsidR="00931A3A" w:rsidRPr="00931A3A" w:rsidRDefault="00931A3A" w:rsidP="00EE086C">
            <w:pPr>
              <w:spacing w:after="160"/>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70</w:t>
            </w:r>
          </w:p>
        </w:tc>
      </w:tr>
      <w:tr w:rsidR="00931A3A" w:rsidRPr="00931A3A" w:rsidTr="00F06F10">
        <w:trPr>
          <w:trHeight w:val="1322"/>
        </w:trPr>
        <w:tc>
          <w:tcPr>
            <w:tcW w:w="459" w:type="dxa"/>
            <w:vMerge/>
            <w:vAlign w:val="center"/>
          </w:tcPr>
          <w:p w:rsidR="00931A3A" w:rsidRPr="00931A3A" w:rsidRDefault="00931A3A" w:rsidP="00EE086C">
            <w:pPr>
              <w:spacing w:after="160"/>
              <w:jc w:val="both"/>
              <w:rPr>
                <w:rFonts w:ascii="Times New Roman" w:hAnsi="Times New Roman" w:cs="Times New Roman"/>
                <w:sz w:val="24"/>
                <w:szCs w:val="24"/>
                <w:lang w:eastAsia="ru-RU"/>
              </w:rPr>
            </w:pPr>
          </w:p>
        </w:tc>
        <w:tc>
          <w:tcPr>
            <w:tcW w:w="1350" w:type="dxa"/>
          </w:tcPr>
          <w:p w:rsidR="00931A3A" w:rsidRPr="00931A3A" w:rsidRDefault="00931A3A" w:rsidP="00EE086C">
            <w:pPr>
              <w:spacing w:after="160"/>
              <w:jc w:val="both"/>
              <w:rPr>
                <w:rFonts w:ascii="Times New Roman" w:hAnsi="Times New Roman" w:cs="Times New Roman"/>
                <w:color w:val="000000"/>
                <w:sz w:val="24"/>
                <w:szCs w:val="24"/>
                <w:lang w:eastAsia="ru-RU"/>
              </w:rPr>
            </w:pPr>
            <w:proofErr w:type="spellStart"/>
            <w:r w:rsidRPr="00931A3A">
              <w:rPr>
                <w:rFonts w:ascii="Times New Roman" w:hAnsi="Times New Roman" w:cs="Times New Roman"/>
                <w:color w:val="000000"/>
                <w:sz w:val="24"/>
                <w:szCs w:val="24"/>
                <w:lang w:eastAsia="ru-RU"/>
              </w:rPr>
              <w:t>Америка</w:t>
            </w:r>
            <w:proofErr w:type="spellEnd"/>
          </w:p>
        </w:tc>
        <w:tc>
          <w:tcPr>
            <w:tcW w:w="4239" w:type="dxa"/>
          </w:tcPr>
          <w:p w:rsidR="00931A3A" w:rsidRPr="00931A3A" w:rsidRDefault="00931A3A" w:rsidP="00EE086C">
            <w:pPr>
              <w:numPr>
                <w:ilvl w:val="0"/>
                <w:numId w:val="3"/>
              </w:numPr>
              <w:spacing w:line="240" w:lineRule="auto"/>
              <w:ind w:left="171" w:hanging="270"/>
              <w:contextualSpacing/>
              <w:jc w:val="both"/>
              <w:rPr>
                <w:rFonts w:ascii="Times New Roman" w:hAnsi="Times New Roman" w:cs="Times New Roman"/>
                <w:color w:val="000000"/>
                <w:sz w:val="24"/>
                <w:szCs w:val="24"/>
                <w:lang w:val="ru-RU" w:eastAsia="ru-RU"/>
              </w:rPr>
            </w:pPr>
            <w:proofErr w:type="gramStart"/>
            <w:r w:rsidRPr="00931A3A">
              <w:rPr>
                <w:rFonts w:ascii="Times New Roman" w:hAnsi="Times New Roman" w:cs="Times New Roman"/>
                <w:color w:val="000000"/>
                <w:sz w:val="24"/>
                <w:szCs w:val="24"/>
                <w:lang w:val="ru-RU" w:eastAsia="ru-RU"/>
              </w:rPr>
              <w:t>Игровое</w:t>
            </w:r>
            <w:proofErr w:type="gramEnd"/>
            <w:r w:rsidRPr="00931A3A">
              <w:rPr>
                <w:rFonts w:ascii="Times New Roman" w:hAnsi="Times New Roman" w:cs="Times New Roman"/>
                <w:color w:val="000000"/>
                <w:sz w:val="24"/>
                <w:szCs w:val="24"/>
                <w:lang w:val="ru-RU" w:eastAsia="ru-RU"/>
              </w:rPr>
              <w:t xml:space="preserve"> и локальное ПО для Европы</w:t>
            </w:r>
          </w:p>
          <w:p w:rsidR="00931A3A" w:rsidRPr="00931A3A" w:rsidRDefault="00931A3A" w:rsidP="00EE086C">
            <w:pPr>
              <w:numPr>
                <w:ilvl w:val="0"/>
                <w:numId w:val="3"/>
              </w:numPr>
              <w:spacing w:line="240" w:lineRule="auto"/>
              <w:ind w:left="171" w:hanging="270"/>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Персонализированная анимация и перевод для ЦВЕ</w:t>
            </w:r>
          </w:p>
          <w:p w:rsidR="00931A3A" w:rsidRPr="00931A3A" w:rsidRDefault="00931A3A" w:rsidP="00EE086C">
            <w:pPr>
              <w:numPr>
                <w:ilvl w:val="0"/>
                <w:numId w:val="3"/>
              </w:numPr>
              <w:spacing w:after="160" w:line="240" w:lineRule="auto"/>
              <w:ind w:left="171" w:hanging="270"/>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Услуги по разработке продуктов посредством связи с </w:t>
            </w:r>
            <w:proofErr w:type="spellStart"/>
            <w:r w:rsidRPr="00931A3A">
              <w:rPr>
                <w:rFonts w:ascii="Times New Roman" w:hAnsi="Times New Roman" w:cs="Times New Roman"/>
                <w:color w:val="000000"/>
                <w:sz w:val="24"/>
                <w:szCs w:val="24"/>
                <w:lang w:eastAsia="ru-RU"/>
              </w:rPr>
              <w:t>IoT</w:t>
            </w:r>
            <w:proofErr w:type="spellEnd"/>
            <w:r w:rsidRPr="00931A3A">
              <w:rPr>
                <w:rFonts w:ascii="Times New Roman" w:hAnsi="Times New Roman" w:cs="Times New Roman"/>
                <w:color w:val="000000"/>
                <w:sz w:val="24"/>
                <w:szCs w:val="24"/>
                <w:lang w:val="ru-RU" w:eastAsia="ru-RU"/>
              </w:rPr>
              <w:t>-</w:t>
            </w:r>
            <w:proofErr w:type="spellStart"/>
            <w:r w:rsidRPr="00931A3A">
              <w:rPr>
                <w:rFonts w:ascii="Times New Roman" w:hAnsi="Times New Roman" w:cs="Times New Roman"/>
                <w:color w:val="000000"/>
                <w:sz w:val="24"/>
                <w:szCs w:val="24"/>
                <w:lang w:val="ru-RU" w:eastAsia="ru-RU"/>
              </w:rPr>
              <w:t>стартапами</w:t>
            </w:r>
            <w:proofErr w:type="spellEnd"/>
            <w:r w:rsidRPr="00931A3A">
              <w:rPr>
                <w:rFonts w:ascii="Times New Roman" w:hAnsi="Times New Roman" w:cs="Times New Roman"/>
                <w:color w:val="000000"/>
                <w:sz w:val="24"/>
                <w:szCs w:val="24"/>
                <w:lang w:val="ru-RU" w:eastAsia="ru-RU"/>
              </w:rPr>
              <w:t xml:space="preserve"> и автоматизации</w:t>
            </w:r>
          </w:p>
        </w:tc>
        <w:tc>
          <w:tcPr>
            <w:tcW w:w="1530" w:type="dxa"/>
            <w:vAlign w:val="center"/>
          </w:tcPr>
          <w:p w:rsidR="00931A3A" w:rsidRPr="00931A3A" w:rsidRDefault="00931A3A" w:rsidP="00EE086C">
            <w:pPr>
              <w:spacing w:after="160"/>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30</w:t>
            </w:r>
          </w:p>
        </w:tc>
        <w:tc>
          <w:tcPr>
            <w:tcW w:w="1993" w:type="dxa"/>
            <w:vAlign w:val="center"/>
          </w:tcPr>
          <w:p w:rsidR="00931A3A" w:rsidRPr="00931A3A" w:rsidRDefault="00931A3A" w:rsidP="00EE086C">
            <w:pPr>
              <w:spacing w:after="160"/>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130</w:t>
            </w:r>
          </w:p>
        </w:tc>
      </w:tr>
      <w:tr w:rsidR="00931A3A" w:rsidRPr="00931A3A" w:rsidTr="00F06F10">
        <w:tc>
          <w:tcPr>
            <w:tcW w:w="459" w:type="dxa"/>
            <w:vMerge w:val="restart"/>
            <w:vAlign w:val="center"/>
          </w:tcPr>
          <w:p w:rsidR="00931A3A" w:rsidRPr="00931A3A" w:rsidRDefault="00931A3A" w:rsidP="00EE086C">
            <w:pPr>
              <w:ind w:left="113" w:right="113"/>
              <w:jc w:val="both"/>
              <w:rPr>
                <w:rFonts w:ascii="Times New Roman" w:hAnsi="Times New Roman" w:cs="Times New Roman"/>
                <w:sz w:val="24"/>
                <w:szCs w:val="24"/>
                <w:lang w:eastAsia="ru-RU"/>
              </w:rPr>
            </w:pPr>
            <w:proofErr w:type="spellStart"/>
            <w:r w:rsidRPr="00931A3A">
              <w:rPr>
                <w:rFonts w:ascii="Times New Roman" w:hAnsi="Times New Roman" w:cs="Times New Roman"/>
                <w:sz w:val="24"/>
                <w:szCs w:val="24"/>
                <w:lang w:eastAsia="ru-RU"/>
              </w:rPr>
              <w:lastRenderedPageBreak/>
              <w:t>Альтернативные</w:t>
            </w:r>
            <w:proofErr w:type="spellEnd"/>
            <w:r w:rsidRPr="00931A3A">
              <w:rPr>
                <w:rFonts w:ascii="Times New Roman" w:hAnsi="Times New Roman" w:cs="Times New Roman"/>
                <w:sz w:val="24"/>
                <w:szCs w:val="24"/>
                <w:lang w:eastAsia="ru-RU"/>
              </w:rPr>
              <w:t xml:space="preserve"> </w:t>
            </w:r>
            <w:proofErr w:type="spellStart"/>
            <w:r w:rsidRPr="00931A3A">
              <w:rPr>
                <w:rFonts w:ascii="Times New Roman" w:hAnsi="Times New Roman" w:cs="Times New Roman"/>
                <w:sz w:val="24"/>
                <w:szCs w:val="24"/>
                <w:lang w:eastAsia="ru-RU"/>
              </w:rPr>
              <w:t>рынки</w:t>
            </w:r>
            <w:proofErr w:type="spellEnd"/>
          </w:p>
        </w:tc>
        <w:tc>
          <w:tcPr>
            <w:tcW w:w="1350" w:type="dxa"/>
          </w:tcPr>
          <w:p w:rsidR="00931A3A" w:rsidRPr="00931A3A" w:rsidRDefault="00931A3A" w:rsidP="00EE086C">
            <w:pPr>
              <w:spacing w:after="16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Ближний Восток и Африка (БВА)</w:t>
            </w:r>
          </w:p>
        </w:tc>
        <w:tc>
          <w:tcPr>
            <w:tcW w:w="4239" w:type="dxa"/>
          </w:tcPr>
          <w:p w:rsidR="00931A3A" w:rsidRPr="00931A3A" w:rsidRDefault="00931A3A" w:rsidP="00EE086C">
            <w:pPr>
              <w:numPr>
                <w:ilvl w:val="0"/>
                <w:numId w:val="8"/>
              </w:numPr>
              <w:spacing w:line="240" w:lineRule="auto"/>
              <w:ind w:left="171" w:hanging="270"/>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Консультации в области электронного управления и разработка продуктов для африканских стран</w:t>
            </w:r>
          </w:p>
          <w:p w:rsidR="00931A3A" w:rsidRPr="00931A3A" w:rsidRDefault="00931A3A" w:rsidP="00EE086C">
            <w:pPr>
              <w:numPr>
                <w:ilvl w:val="0"/>
                <w:numId w:val="8"/>
              </w:numPr>
              <w:spacing w:after="160" w:line="240" w:lineRule="auto"/>
              <w:ind w:left="171" w:hanging="270"/>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eastAsia="ru-RU"/>
              </w:rPr>
              <w:t>ER</w:t>
            </w:r>
            <w:r w:rsidRPr="00931A3A">
              <w:rPr>
                <w:rFonts w:ascii="Times New Roman" w:hAnsi="Times New Roman" w:cs="Times New Roman"/>
                <w:color w:val="000000"/>
                <w:sz w:val="24"/>
                <w:szCs w:val="24"/>
                <w:lang w:val="ru-RU" w:eastAsia="ru-RU"/>
              </w:rPr>
              <w:t>&amp;</w:t>
            </w:r>
            <w:r w:rsidRPr="00931A3A">
              <w:rPr>
                <w:rFonts w:ascii="Times New Roman" w:hAnsi="Times New Roman" w:cs="Times New Roman"/>
                <w:color w:val="000000"/>
                <w:sz w:val="24"/>
                <w:szCs w:val="24"/>
                <w:lang w:eastAsia="ru-RU"/>
              </w:rPr>
              <w:t>D</w:t>
            </w:r>
            <w:r w:rsidRPr="00931A3A">
              <w:rPr>
                <w:rFonts w:ascii="Times New Roman" w:hAnsi="Times New Roman" w:cs="Times New Roman"/>
                <w:color w:val="000000"/>
                <w:sz w:val="24"/>
                <w:szCs w:val="24"/>
                <w:lang w:val="ru-RU" w:eastAsia="ru-RU"/>
              </w:rPr>
              <w:t xml:space="preserve"> (инженерия и научные разработки) и услуги информационной безопасности поставщикам из Израиля</w:t>
            </w:r>
          </w:p>
        </w:tc>
        <w:tc>
          <w:tcPr>
            <w:tcW w:w="1530" w:type="dxa"/>
            <w:vAlign w:val="center"/>
          </w:tcPr>
          <w:p w:rsidR="00931A3A" w:rsidRPr="00931A3A" w:rsidRDefault="00931A3A" w:rsidP="00EE086C">
            <w:pPr>
              <w:spacing w:after="160"/>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5</w:t>
            </w:r>
          </w:p>
        </w:tc>
        <w:tc>
          <w:tcPr>
            <w:tcW w:w="1993" w:type="dxa"/>
            <w:vAlign w:val="center"/>
          </w:tcPr>
          <w:p w:rsidR="00931A3A" w:rsidRPr="00931A3A" w:rsidRDefault="00931A3A" w:rsidP="00EE086C">
            <w:pPr>
              <w:spacing w:after="160"/>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25</w:t>
            </w:r>
          </w:p>
        </w:tc>
      </w:tr>
      <w:tr w:rsidR="00931A3A" w:rsidRPr="00931A3A" w:rsidTr="00F06F10">
        <w:tc>
          <w:tcPr>
            <w:tcW w:w="459" w:type="dxa"/>
            <w:vMerge/>
            <w:vAlign w:val="center"/>
          </w:tcPr>
          <w:p w:rsidR="00931A3A" w:rsidRPr="00931A3A" w:rsidRDefault="00931A3A" w:rsidP="00EE086C">
            <w:pPr>
              <w:spacing w:after="160"/>
              <w:jc w:val="both"/>
              <w:rPr>
                <w:rFonts w:ascii="Times New Roman" w:hAnsi="Times New Roman" w:cs="Times New Roman"/>
                <w:color w:val="FF0000"/>
                <w:sz w:val="24"/>
                <w:szCs w:val="24"/>
                <w:lang w:eastAsia="ru-RU"/>
              </w:rPr>
            </w:pPr>
          </w:p>
        </w:tc>
        <w:tc>
          <w:tcPr>
            <w:tcW w:w="1350" w:type="dxa"/>
          </w:tcPr>
          <w:p w:rsidR="00931A3A" w:rsidRPr="00931A3A" w:rsidRDefault="00931A3A" w:rsidP="00EE086C">
            <w:pPr>
              <w:spacing w:after="160"/>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ASPAC (</w:t>
            </w:r>
            <w:proofErr w:type="spellStart"/>
            <w:r w:rsidRPr="00931A3A">
              <w:rPr>
                <w:rFonts w:ascii="Times New Roman" w:hAnsi="Times New Roman" w:cs="Times New Roman"/>
                <w:color w:val="000000"/>
                <w:sz w:val="24"/>
                <w:szCs w:val="24"/>
                <w:lang w:eastAsia="ru-RU"/>
              </w:rPr>
              <w:t>Азиатско-тихоокеанский</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регион</w:t>
            </w:r>
            <w:proofErr w:type="spellEnd"/>
            <w:r w:rsidRPr="00931A3A">
              <w:rPr>
                <w:rFonts w:ascii="Times New Roman" w:hAnsi="Times New Roman" w:cs="Times New Roman"/>
                <w:color w:val="000000"/>
                <w:sz w:val="24"/>
                <w:szCs w:val="24"/>
                <w:lang w:eastAsia="ru-RU"/>
              </w:rPr>
              <w:t>)</w:t>
            </w:r>
          </w:p>
        </w:tc>
        <w:tc>
          <w:tcPr>
            <w:tcW w:w="4239" w:type="dxa"/>
          </w:tcPr>
          <w:p w:rsidR="00931A3A" w:rsidRPr="00931A3A" w:rsidRDefault="00931A3A" w:rsidP="00EE086C">
            <w:pPr>
              <w:numPr>
                <w:ilvl w:val="0"/>
                <w:numId w:val="10"/>
              </w:numPr>
              <w:spacing w:line="240" w:lineRule="auto"/>
              <w:ind w:left="171" w:hanging="270"/>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Интерфейс для ИТ-услуг из Азии для Европы</w:t>
            </w:r>
          </w:p>
          <w:p w:rsidR="00931A3A" w:rsidRPr="00931A3A" w:rsidRDefault="00931A3A" w:rsidP="00EE086C">
            <w:pPr>
              <w:numPr>
                <w:ilvl w:val="0"/>
                <w:numId w:val="10"/>
              </w:numPr>
              <w:spacing w:after="160" w:line="240" w:lineRule="auto"/>
              <w:ind w:left="171" w:hanging="270"/>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Сотрудничество с Южной Кореей для продолжения совершенствования решений электронного управления</w:t>
            </w:r>
          </w:p>
        </w:tc>
        <w:tc>
          <w:tcPr>
            <w:tcW w:w="1530" w:type="dxa"/>
            <w:vAlign w:val="center"/>
          </w:tcPr>
          <w:p w:rsidR="00931A3A" w:rsidRPr="00931A3A" w:rsidRDefault="00931A3A" w:rsidP="00EE086C">
            <w:pPr>
              <w:spacing w:after="160"/>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12</w:t>
            </w:r>
          </w:p>
        </w:tc>
        <w:tc>
          <w:tcPr>
            <w:tcW w:w="1993" w:type="dxa"/>
            <w:vAlign w:val="center"/>
          </w:tcPr>
          <w:p w:rsidR="00931A3A" w:rsidRPr="00931A3A" w:rsidRDefault="00931A3A" w:rsidP="00EE086C">
            <w:pPr>
              <w:spacing w:after="160"/>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50</w:t>
            </w:r>
          </w:p>
        </w:tc>
      </w:tr>
      <w:tr w:rsidR="00931A3A" w:rsidRPr="00931A3A" w:rsidTr="00F06F10">
        <w:tc>
          <w:tcPr>
            <w:tcW w:w="459" w:type="dxa"/>
            <w:vMerge/>
            <w:vAlign w:val="center"/>
          </w:tcPr>
          <w:p w:rsidR="00931A3A" w:rsidRPr="00931A3A" w:rsidRDefault="00931A3A" w:rsidP="00EE086C">
            <w:pPr>
              <w:spacing w:after="160"/>
              <w:jc w:val="both"/>
              <w:rPr>
                <w:rFonts w:ascii="Times New Roman" w:hAnsi="Times New Roman" w:cs="Times New Roman"/>
                <w:color w:val="FF0000"/>
                <w:sz w:val="24"/>
                <w:szCs w:val="24"/>
                <w:lang w:eastAsia="ru-RU"/>
              </w:rPr>
            </w:pPr>
          </w:p>
        </w:tc>
        <w:tc>
          <w:tcPr>
            <w:tcW w:w="1350" w:type="dxa"/>
          </w:tcPr>
          <w:p w:rsidR="00931A3A" w:rsidRPr="00931A3A" w:rsidRDefault="00931A3A" w:rsidP="00EE086C">
            <w:pPr>
              <w:spacing w:after="16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Центральная и Восточная Европа и СНГ</w:t>
            </w:r>
          </w:p>
        </w:tc>
        <w:tc>
          <w:tcPr>
            <w:tcW w:w="4239" w:type="dxa"/>
          </w:tcPr>
          <w:p w:rsidR="00931A3A" w:rsidRPr="00931A3A" w:rsidRDefault="00931A3A" w:rsidP="00EE086C">
            <w:pPr>
              <w:numPr>
                <w:ilvl w:val="0"/>
                <w:numId w:val="6"/>
              </w:numPr>
              <w:spacing w:line="240" w:lineRule="auto"/>
              <w:ind w:left="171" w:hanging="270"/>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Поддержка, предоставляемая для продуктов / услуг поставщиков из Центральной и Восточной Европы</w:t>
            </w:r>
          </w:p>
          <w:p w:rsidR="00931A3A" w:rsidRPr="00931A3A" w:rsidRDefault="00931A3A" w:rsidP="00EE086C">
            <w:pPr>
              <w:numPr>
                <w:ilvl w:val="0"/>
                <w:numId w:val="6"/>
              </w:numPr>
              <w:spacing w:after="160" w:line="240" w:lineRule="auto"/>
              <w:ind w:left="171" w:hanging="270"/>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Консультации в области электронного управления и партнерские отношения </w:t>
            </w:r>
            <w:proofErr w:type="spellStart"/>
            <w:r w:rsidRPr="00931A3A">
              <w:rPr>
                <w:rFonts w:ascii="Times New Roman" w:hAnsi="Times New Roman" w:cs="Times New Roman"/>
                <w:color w:val="000000"/>
                <w:sz w:val="24"/>
                <w:szCs w:val="24"/>
                <w:lang w:eastAsia="ru-RU"/>
              </w:rPr>
              <w:t>FinTech</w:t>
            </w:r>
            <w:proofErr w:type="spellEnd"/>
            <w:r w:rsidRPr="00931A3A">
              <w:rPr>
                <w:rFonts w:ascii="Times New Roman" w:hAnsi="Times New Roman" w:cs="Times New Roman"/>
                <w:color w:val="000000"/>
                <w:sz w:val="24"/>
                <w:szCs w:val="24"/>
                <w:lang w:val="ru-RU" w:eastAsia="ru-RU"/>
              </w:rPr>
              <w:t xml:space="preserve"> со странами /для стран СНГ</w:t>
            </w:r>
          </w:p>
        </w:tc>
        <w:tc>
          <w:tcPr>
            <w:tcW w:w="1530" w:type="dxa"/>
            <w:vAlign w:val="center"/>
          </w:tcPr>
          <w:p w:rsidR="00931A3A" w:rsidRPr="00931A3A" w:rsidRDefault="00931A3A" w:rsidP="00EE086C">
            <w:pPr>
              <w:spacing w:after="160"/>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15</w:t>
            </w:r>
          </w:p>
        </w:tc>
        <w:tc>
          <w:tcPr>
            <w:tcW w:w="1993" w:type="dxa"/>
            <w:vAlign w:val="center"/>
          </w:tcPr>
          <w:p w:rsidR="00931A3A" w:rsidRPr="00931A3A" w:rsidRDefault="00931A3A" w:rsidP="00EE086C">
            <w:pPr>
              <w:spacing w:after="160"/>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60</w:t>
            </w:r>
          </w:p>
        </w:tc>
      </w:tr>
    </w:tbl>
    <w:p w:rsidR="00931A3A" w:rsidRPr="00931A3A" w:rsidRDefault="00931A3A" w:rsidP="00EE086C">
      <w:pPr>
        <w:jc w:val="both"/>
        <w:rPr>
          <w:rFonts w:ascii="Times New Roman" w:hAnsi="Times New Roman" w:cs="Times New Roman"/>
          <w:i/>
          <w:color w:val="000000"/>
          <w:sz w:val="24"/>
          <w:szCs w:val="24"/>
          <w:lang w:val="ru-RU" w:eastAsia="ru-RU"/>
        </w:rPr>
      </w:pPr>
      <w:r w:rsidRPr="00931A3A">
        <w:rPr>
          <w:rFonts w:ascii="Times New Roman" w:hAnsi="Times New Roman" w:cs="Times New Roman"/>
          <w:i/>
          <w:color w:val="000000"/>
          <w:sz w:val="24"/>
          <w:szCs w:val="24"/>
          <w:lang w:val="ru-RU" w:eastAsia="ru-RU"/>
        </w:rPr>
        <w:t xml:space="preserve">Источник: </w:t>
      </w:r>
      <w:r w:rsidRPr="00931A3A">
        <w:rPr>
          <w:rFonts w:ascii="Times New Roman" w:hAnsi="Times New Roman" w:cs="Times New Roman"/>
          <w:i/>
          <w:color w:val="000000"/>
          <w:sz w:val="24"/>
          <w:szCs w:val="24"/>
          <w:lang w:eastAsia="ru-RU"/>
        </w:rPr>
        <w:t>AVASANT</w:t>
      </w:r>
      <w:r w:rsidRPr="00931A3A">
        <w:rPr>
          <w:rFonts w:ascii="Times New Roman" w:hAnsi="Times New Roman" w:cs="Times New Roman"/>
          <w:i/>
          <w:color w:val="000000"/>
          <w:sz w:val="24"/>
          <w:szCs w:val="24"/>
          <w:lang w:val="ru-RU" w:eastAsia="ru-RU"/>
        </w:rPr>
        <w:t>, Стратегическая дорожная карта отрасли ИТ Молдовы</w:t>
      </w:r>
      <w:bookmarkStart w:id="1" w:name="_gjdgxs"/>
      <w:bookmarkEnd w:id="1"/>
    </w:p>
    <w:p w:rsidR="00931A3A" w:rsidRPr="00931A3A" w:rsidRDefault="00931A3A" w:rsidP="00EE086C">
      <w:pPr>
        <w:spacing w:after="120"/>
        <w:jc w:val="both"/>
        <w:rPr>
          <w:rFonts w:ascii="Times New Roman" w:hAnsi="Times New Roman" w:cs="Times New Roman"/>
          <w:b/>
          <w:bCs/>
          <w:i/>
          <w:iCs/>
          <w:color w:val="000000"/>
          <w:sz w:val="24"/>
          <w:szCs w:val="24"/>
          <w:lang w:val="ru-RU" w:eastAsia="ru-RU"/>
        </w:rPr>
      </w:pP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b/>
          <w:bCs/>
          <w:i/>
          <w:iCs/>
          <w:color w:val="000000"/>
          <w:sz w:val="24"/>
          <w:szCs w:val="24"/>
          <w:lang w:val="ru-RU" w:eastAsia="ru-RU"/>
        </w:rPr>
        <w:t xml:space="preserve">4.3. </w:t>
      </w:r>
      <w:r w:rsidRPr="00931A3A">
        <w:rPr>
          <w:rFonts w:ascii="Times New Roman" w:hAnsi="Times New Roman" w:cs="Times New Roman"/>
          <w:color w:val="000000"/>
          <w:sz w:val="24"/>
          <w:szCs w:val="24"/>
          <w:lang w:val="ru-RU" w:eastAsia="ru-RU"/>
        </w:rPr>
        <w:t xml:space="preserve">Однако для изучения этого потенциала сектору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необходимо устранить внутреннюю уязвимость, связанную с нехваткой конкурентоспособных кадров, ограниченной политикой в области инноваций и с недостаточной базой для продвижения страны.  Этот последний аспект будет улучшен за счет поддержки местных ИТ-компаний в участии в международных инкубационных программах, организации мероприятий по подбору потенциальных инвесторов, содействия участию в мероприятиях на целевых рынках, а также определения Уникального предложения ценности, Предложения услуг (</w:t>
      </w:r>
      <w:r w:rsidRPr="00931A3A">
        <w:rPr>
          <w:rFonts w:ascii="Times New Roman" w:hAnsi="Times New Roman" w:cs="Times New Roman"/>
          <w:color w:val="000000"/>
          <w:sz w:val="24"/>
          <w:szCs w:val="24"/>
          <w:lang w:eastAsia="ru-RU"/>
        </w:rPr>
        <w:t>Unique</w:t>
      </w:r>
      <w:r w:rsidRPr="00931A3A">
        <w:rPr>
          <w:rFonts w:ascii="Times New Roman" w:hAnsi="Times New Roman" w:cs="Times New Roman"/>
          <w:color w:val="000000"/>
          <w:sz w:val="24"/>
          <w:szCs w:val="24"/>
          <w:lang w:val="ru-RU" w:eastAsia="ru-RU"/>
        </w:rPr>
        <w:t xml:space="preserve"> </w:t>
      </w:r>
      <w:r w:rsidRPr="00931A3A">
        <w:rPr>
          <w:rFonts w:ascii="Times New Roman" w:hAnsi="Times New Roman" w:cs="Times New Roman"/>
          <w:color w:val="000000"/>
          <w:sz w:val="24"/>
          <w:szCs w:val="24"/>
          <w:lang w:eastAsia="ru-RU"/>
        </w:rPr>
        <w:t>Value</w:t>
      </w:r>
      <w:r w:rsidRPr="00931A3A">
        <w:rPr>
          <w:rFonts w:ascii="Times New Roman" w:hAnsi="Times New Roman" w:cs="Times New Roman"/>
          <w:color w:val="000000"/>
          <w:sz w:val="24"/>
          <w:szCs w:val="24"/>
          <w:lang w:val="ru-RU" w:eastAsia="ru-RU"/>
        </w:rPr>
        <w:t xml:space="preserve"> </w:t>
      </w:r>
      <w:r w:rsidRPr="00931A3A">
        <w:rPr>
          <w:rFonts w:ascii="Times New Roman" w:hAnsi="Times New Roman" w:cs="Times New Roman"/>
          <w:color w:val="000000"/>
          <w:sz w:val="24"/>
          <w:szCs w:val="24"/>
          <w:lang w:eastAsia="ru-RU"/>
        </w:rPr>
        <w:t>Proposition</w:t>
      </w:r>
      <w:r w:rsidRPr="00931A3A">
        <w:rPr>
          <w:rFonts w:ascii="Times New Roman" w:hAnsi="Times New Roman" w:cs="Times New Roman"/>
          <w:color w:val="000000"/>
          <w:sz w:val="24"/>
          <w:szCs w:val="24"/>
          <w:lang w:val="ru-RU" w:eastAsia="ru-RU"/>
        </w:rPr>
        <w:t xml:space="preserve">, </w:t>
      </w:r>
      <w:r w:rsidRPr="00931A3A">
        <w:rPr>
          <w:rFonts w:ascii="Times New Roman" w:hAnsi="Times New Roman" w:cs="Times New Roman"/>
          <w:color w:val="000000"/>
          <w:sz w:val="24"/>
          <w:szCs w:val="24"/>
          <w:lang w:eastAsia="ru-RU"/>
        </w:rPr>
        <w:t>Service</w:t>
      </w:r>
      <w:r w:rsidRPr="00931A3A">
        <w:rPr>
          <w:rFonts w:ascii="Times New Roman" w:hAnsi="Times New Roman" w:cs="Times New Roman"/>
          <w:color w:val="000000"/>
          <w:sz w:val="24"/>
          <w:szCs w:val="24"/>
          <w:lang w:val="ru-RU" w:eastAsia="ru-RU"/>
        </w:rPr>
        <w:t xml:space="preserve"> </w:t>
      </w:r>
      <w:r w:rsidRPr="00931A3A">
        <w:rPr>
          <w:rFonts w:ascii="Times New Roman" w:hAnsi="Times New Roman" w:cs="Times New Roman"/>
          <w:color w:val="000000"/>
          <w:sz w:val="24"/>
          <w:szCs w:val="24"/>
          <w:lang w:eastAsia="ru-RU"/>
        </w:rPr>
        <w:t>Proposition</w:t>
      </w:r>
      <w:r w:rsidRPr="00931A3A">
        <w:rPr>
          <w:rFonts w:ascii="Times New Roman" w:hAnsi="Times New Roman" w:cs="Times New Roman"/>
          <w:color w:val="000000"/>
          <w:sz w:val="24"/>
          <w:szCs w:val="24"/>
          <w:lang w:val="ru-RU" w:eastAsia="ru-RU"/>
        </w:rPr>
        <w:t>).</w:t>
      </w:r>
    </w:p>
    <w:p w:rsidR="00931A3A" w:rsidRPr="00931A3A" w:rsidRDefault="00931A3A" w:rsidP="004F176A">
      <w:pPr>
        <w:spacing w:after="120"/>
        <w:ind w:firstLine="720"/>
        <w:jc w:val="both"/>
        <w:rPr>
          <w:rFonts w:ascii="Times New Roman" w:hAnsi="Times New Roman" w:cs="Times New Roman"/>
          <w:b/>
          <w:color w:val="000000"/>
          <w:sz w:val="24"/>
          <w:szCs w:val="24"/>
          <w:lang w:eastAsia="ru-RU"/>
        </w:rPr>
      </w:pPr>
      <w:proofErr w:type="spellStart"/>
      <w:r w:rsidRPr="00931A3A">
        <w:rPr>
          <w:rFonts w:ascii="Times New Roman" w:hAnsi="Times New Roman" w:cs="Times New Roman"/>
          <w:b/>
          <w:color w:val="000000"/>
          <w:sz w:val="24"/>
          <w:szCs w:val="24"/>
          <w:lang w:eastAsia="ru-RU"/>
        </w:rPr>
        <w:t>Запланированные</w:t>
      </w:r>
      <w:proofErr w:type="spellEnd"/>
      <w:r w:rsidRPr="00931A3A">
        <w:rPr>
          <w:rFonts w:ascii="Times New Roman" w:hAnsi="Times New Roman" w:cs="Times New Roman"/>
          <w:b/>
          <w:color w:val="000000"/>
          <w:sz w:val="24"/>
          <w:szCs w:val="24"/>
          <w:lang w:eastAsia="ru-RU"/>
        </w:rPr>
        <w:t xml:space="preserve"> </w:t>
      </w:r>
      <w:proofErr w:type="spellStart"/>
      <w:r w:rsidRPr="00931A3A">
        <w:rPr>
          <w:rFonts w:ascii="Times New Roman" w:hAnsi="Times New Roman" w:cs="Times New Roman"/>
          <w:b/>
          <w:color w:val="000000"/>
          <w:sz w:val="24"/>
          <w:szCs w:val="24"/>
          <w:lang w:eastAsia="ru-RU"/>
        </w:rPr>
        <w:t>меры</w:t>
      </w:r>
      <w:proofErr w:type="spellEnd"/>
      <w:r w:rsidRPr="00931A3A">
        <w:rPr>
          <w:rFonts w:ascii="Times New Roman" w:hAnsi="Times New Roman" w:cs="Times New Roman"/>
          <w:b/>
          <w:color w:val="000000"/>
          <w:sz w:val="24"/>
          <w:szCs w:val="24"/>
          <w:lang w:eastAsia="ru-RU"/>
        </w:rPr>
        <w:t>:</w:t>
      </w:r>
    </w:p>
    <w:p w:rsidR="00931A3A" w:rsidRPr="00931A3A" w:rsidRDefault="00931A3A" w:rsidP="00EE086C">
      <w:pPr>
        <w:numPr>
          <w:ilvl w:val="0"/>
          <w:numId w:val="18"/>
        </w:numPr>
        <w:spacing w:after="240" w:line="240" w:lineRule="auto"/>
        <w:ind w:left="0" w:firstLine="851"/>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разработка концепции бренда и развитие кампании «ИТ-закупки молдавских продуктов»;</w:t>
      </w:r>
    </w:p>
    <w:p w:rsidR="00931A3A" w:rsidRPr="00931A3A" w:rsidRDefault="00931A3A" w:rsidP="00EE086C">
      <w:pPr>
        <w:numPr>
          <w:ilvl w:val="0"/>
          <w:numId w:val="18"/>
        </w:numPr>
        <w:spacing w:after="240" w:line="240" w:lineRule="auto"/>
        <w:ind w:left="0" w:firstLine="851"/>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lastRenderedPageBreak/>
        <w:t>внедрение Дорожной карты для продвижения ИТ-продуктов на целевых рынках;</w:t>
      </w:r>
    </w:p>
    <w:p w:rsidR="00931A3A" w:rsidRPr="00931A3A" w:rsidRDefault="00931A3A" w:rsidP="00EE086C">
      <w:pPr>
        <w:numPr>
          <w:ilvl w:val="0"/>
          <w:numId w:val="18"/>
        </w:numPr>
        <w:spacing w:after="240" w:line="240" w:lineRule="auto"/>
        <w:ind w:left="0" w:firstLine="851"/>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развитие сети цифровых послов Республики Молдова для продвижения местной ИТ-индустрии на международном уровне;</w:t>
      </w:r>
    </w:p>
    <w:p w:rsidR="00931A3A" w:rsidRPr="00931A3A" w:rsidRDefault="00931A3A" w:rsidP="00EE086C">
      <w:pPr>
        <w:numPr>
          <w:ilvl w:val="0"/>
          <w:numId w:val="18"/>
        </w:numPr>
        <w:spacing w:after="240" w:line="240" w:lineRule="auto"/>
        <w:ind w:left="0" w:firstLine="851"/>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организация совместно с партнерами по развитию рекламных мероприятий для ИТ-отрасли, с приглашением потенциальных инвесторов </w:t>
      </w:r>
    </w:p>
    <w:p w:rsidR="00931A3A" w:rsidRPr="00931A3A" w:rsidRDefault="00931A3A" w:rsidP="00EE086C">
      <w:pPr>
        <w:numPr>
          <w:ilvl w:val="0"/>
          <w:numId w:val="18"/>
        </w:numPr>
        <w:spacing w:after="240" w:line="240" w:lineRule="auto"/>
        <w:ind w:left="0" w:firstLine="851"/>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содействие участию местных ИТ-компаний в конференциях, саммитах, </w:t>
      </w:r>
      <w:proofErr w:type="spellStart"/>
      <w:r w:rsidRPr="00931A3A">
        <w:rPr>
          <w:rFonts w:ascii="Times New Roman" w:hAnsi="Times New Roman" w:cs="Times New Roman"/>
          <w:color w:val="000000"/>
          <w:sz w:val="24"/>
          <w:szCs w:val="24"/>
          <w:lang w:val="ru-RU" w:eastAsia="ru-RU"/>
        </w:rPr>
        <w:t>хакатонах</w:t>
      </w:r>
      <w:proofErr w:type="spellEnd"/>
      <w:r w:rsidRPr="00931A3A">
        <w:rPr>
          <w:rFonts w:ascii="Times New Roman" w:hAnsi="Times New Roman" w:cs="Times New Roman"/>
          <w:color w:val="000000"/>
          <w:sz w:val="24"/>
          <w:szCs w:val="24"/>
          <w:lang w:val="ru-RU" w:eastAsia="ru-RU"/>
        </w:rPr>
        <w:t xml:space="preserve"> на целевых рынках;</w:t>
      </w:r>
    </w:p>
    <w:p w:rsidR="00931A3A" w:rsidRPr="00931A3A" w:rsidRDefault="00931A3A" w:rsidP="00EE086C">
      <w:pPr>
        <w:numPr>
          <w:ilvl w:val="0"/>
          <w:numId w:val="18"/>
        </w:numPr>
        <w:spacing w:after="240" w:line="240" w:lineRule="auto"/>
        <w:ind w:left="0" w:firstLine="851"/>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использование возможностей, предоставляемых веб-платформой «</w:t>
      </w:r>
      <w:r w:rsidRPr="00931A3A">
        <w:rPr>
          <w:rFonts w:ascii="Times New Roman" w:hAnsi="Times New Roman" w:cs="Times New Roman"/>
          <w:color w:val="000000"/>
          <w:sz w:val="24"/>
          <w:szCs w:val="24"/>
          <w:lang w:eastAsia="ru-RU"/>
        </w:rPr>
        <w:t>EU</w:t>
      </w:r>
      <w:r w:rsidRPr="00931A3A">
        <w:rPr>
          <w:rFonts w:ascii="Times New Roman" w:hAnsi="Times New Roman" w:cs="Times New Roman"/>
          <w:color w:val="000000"/>
          <w:sz w:val="24"/>
          <w:szCs w:val="24"/>
          <w:lang w:val="ru-RU" w:eastAsia="ru-RU"/>
        </w:rPr>
        <w:t>4</w:t>
      </w:r>
      <w:r w:rsidRPr="00931A3A">
        <w:rPr>
          <w:rFonts w:ascii="Times New Roman" w:hAnsi="Times New Roman" w:cs="Times New Roman"/>
          <w:color w:val="000000"/>
          <w:sz w:val="24"/>
          <w:szCs w:val="24"/>
          <w:lang w:eastAsia="ru-RU"/>
        </w:rPr>
        <w:t>Digital</w:t>
      </w:r>
      <w:r w:rsidRPr="00931A3A">
        <w:rPr>
          <w:rFonts w:ascii="Times New Roman" w:hAnsi="Times New Roman" w:cs="Times New Roman"/>
          <w:color w:val="000000"/>
          <w:sz w:val="24"/>
          <w:szCs w:val="24"/>
          <w:lang w:val="ru-RU" w:eastAsia="ru-RU"/>
        </w:rPr>
        <w:t xml:space="preserve">: </w:t>
      </w:r>
      <w:r w:rsidRPr="00931A3A">
        <w:rPr>
          <w:rFonts w:ascii="Times New Roman" w:hAnsi="Times New Roman" w:cs="Times New Roman"/>
          <w:color w:val="000000"/>
          <w:sz w:val="24"/>
          <w:szCs w:val="24"/>
          <w:lang w:eastAsia="ru-RU"/>
        </w:rPr>
        <w:t>ICT</w:t>
      </w:r>
      <w:r w:rsidRPr="00931A3A">
        <w:rPr>
          <w:rFonts w:ascii="Times New Roman" w:hAnsi="Times New Roman" w:cs="Times New Roman"/>
          <w:color w:val="000000"/>
          <w:sz w:val="24"/>
          <w:szCs w:val="24"/>
          <w:lang w:val="ru-RU" w:eastAsia="ru-RU"/>
        </w:rPr>
        <w:t xml:space="preserve"> </w:t>
      </w:r>
      <w:r w:rsidRPr="00931A3A">
        <w:rPr>
          <w:rFonts w:ascii="Times New Roman" w:hAnsi="Times New Roman" w:cs="Times New Roman"/>
          <w:color w:val="000000"/>
          <w:sz w:val="24"/>
          <w:szCs w:val="24"/>
          <w:lang w:eastAsia="ru-RU"/>
        </w:rPr>
        <w:t>innovation</w:t>
      </w:r>
      <w:r w:rsidRPr="00931A3A">
        <w:rPr>
          <w:rFonts w:ascii="Times New Roman" w:hAnsi="Times New Roman" w:cs="Times New Roman"/>
          <w:color w:val="000000"/>
          <w:sz w:val="24"/>
          <w:szCs w:val="24"/>
          <w:lang w:val="ru-RU" w:eastAsia="ru-RU"/>
        </w:rPr>
        <w:t xml:space="preserve">», для продвижения местных ИТ-компаний; </w:t>
      </w:r>
    </w:p>
    <w:p w:rsidR="00931A3A" w:rsidRPr="00931A3A" w:rsidRDefault="00931A3A" w:rsidP="00EE086C">
      <w:pPr>
        <w:numPr>
          <w:ilvl w:val="0"/>
          <w:numId w:val="18"/>
        </w:numPr>
        <w:spacing w:after="240" w:line="240" w:lineRule="auto"/>
        <w:ind w:left="0" w:firstLine="851"/>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предоставление содействия и поддержки местным ИТ-компаниям для отбора и участия в международных инкубационных программах;</w:t>
      </w:r>
    </w:p>
    <w:p w:rsidR="00931A3A" w:rsidRPr="00931A3A" w:rsidRDefault="00931A3A" w:rsidP="00EE086C">
      <w:pPr>
        <w:numPr>
          <w:ilvl w:val="0"/>
          <w:numId w:val="18"/>
        </w:numPr>
        <w:spacing w:after="240" w:line="240" w:lineRule="auto"/>
        <w:ind w:left="0" w:firstLine="851"/>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продвижение </w:t>
      </w:r>
      <w:r w:rsidRPr="00931A3A">
        <w:rPr>
          <w:rFonts w:ascii="Times New Roman" w:hAnsi="Times New Roman" w:cs="Times New Roman"/>
          <w:color w:val="000000"/>
          <w:sz w:val="24"/>
          <w:szCs w:val="24"/>
          <w:lang w:eastAsia="ru-RU"/>
        </w:rPr>
        <w:t>IT</w:t>
      </w:r>
      <w:r w:rsidRPr="00931A3A">
        <w:rPr>
          <w:rFonts w:ascii="Times New Roman" w:hAnsi="Times New Roman" w:cs="Times New Roman"/>
          <w:color w:val="000000"/>
          <w:sz w:val="24"/>
          <w:szCs w:val="24"/>
          <w:lang w:val="ru-RU" w:eastAsia="ru-RU"/>
        </w:rPr>
        <w:t>-парков на внешнем уровне и привлечение резидентов и иностранных граждан.</w:t>
      </w:r>
    </w:p>
    <w:p w:rsidR="00931A3A" w:rsidRPr="00931A3A" w:rsidRDefault="00931A3A" w:rsidP="00EE086C">
      <w:pPr>
        <w:spacing w:after="240"/>
        <w:ind w:left="720"/>
        <w:contextualSpacing/>
        <w:jc w:val="both"/>
        <w:rPr>
          <w:rFonts w:ascii="Times New Roman" w:hAnsi="Times New Roman" w:cs="Times New Roman"/>
          <w:color w:val="000000"/>
          <w:sz w:val="24"/>
          <w:szCs w:val="24"/>
          <w:lang w:val="ru-RU" w:eastAsia="ru-RU"/>
        </w:rPr>
      </w:pPr>
    </w:p>
    <w:p w:rsidR="00931A3A" w:rsidRPr="00931A3A" w:rsidRDefault="00931A3A" w:rsidP="004F176A">
      <w:pPr>
        <w:spacing w:after="120"/>
        <w:contextualSpacing/>
        <w:jc w:val="center"/>
        <w:rPr>
          <w:rFonts w:ascii="Times New Roman" w:hAnsi="Times New Roman" w:cs="Times New Roman"/>
          <w:b/>
          <w:color w:val="000000"/>
          <w:sz w:val="24"/>
          <w:szCs w:val="24"/>
          <w:lang w:val="ru-RU" w:eastAsia="ru-RU"/>
        </w:rPr>
      </w:pPr>
      <w:r w:rsidRPr="00931A3A">
        <w:rPr>
          <w:rFonts w:ascii="Times New Roman" w:hAnsi="Times New Roman" w:cs="Times New Roman"/>
          <w:b/>
          <w:color w:val="000000"/>
          <w:sz w:val="24"/>
          <w:szCs w:val="24"/>
          <w:lang w:val="ro-RO" w:eastAsia="ru-RU"/>
        </w:rPr>
        <w:t xml:space="preserve">IV. </w:t>
      </w:r>
      <w:r w:rsidRPr="00931A3A">
        <w:rPr>
          <w:rFonts w:ascii="Times New Roman" w:hAnsi="Times New Roman" w:cs="Times New Roman"/>
          <w:b/>
          <w:color w:val="000000"/>
          <w:sz w:val="24"/>
          <w:szCs w:val="24"/>
          <w:lang w:val="ru-RU" w:eastAsia="ru-RU"/>
        </w:rPr>
        <w:t>ОЦЕНКА ВОЗДЕЙСТВИЯ И ЗАТРАТ</w:t>
      </w:r>
    </w:p>
    <w:p w:rsidR="00931A3A" w:rsidRPr="00931A3A" w:rsidRDefault="00931A3A" w:rsidP="004F176A">
      <w:pPr>
        <w:spacing w:after="120"/>
        <w:contextualSpacing/>
        <w:jc w:val="center"/>
        <w:rPr>
          <w:rFonts w:ascii="Times New Roman" w:hAnsi="Times New Roman" w:cs="Times New Roman"/>
          <w:b/>
          <w:color w:val="000000"/>
          <w:sz w:val="24"/>
          <w:szCs w:val="24"/>
          <w:lang w:val="ru-RU" w:eastAsia="ru-RU"/>
        </w:rPr>
      </w:pPr>
      <w:r w:rsidRPr="00931A3A">
        <w:rPr>
          <w:rFonts w:ascii="Times New Roman" w:hAnsi="Times New Roman" w:cs="Times New Roman"/>
          <w:b/>
          <w:color w:val="000000"/>
          <w:sz w:val="24"/>
          <w:szCs w:val="24"/>
          <w:lang w:val="ru-RU" w:eastAsia="ru-RU"/>
        </w:rPr>
        <w:t>НА ОСУЩЕСТВЛЕНИЕ</w:t>
      </w:r>
    </w:p>
    <w:p w:rsidR="00931A3A" w:rsidRPr="00931A3A" w:rsidRDefault="00931A3A" w:rsidP="00EE086C">
      <w:pPr>
        <w:spacing w:after="120"/>
        <w:contextualSpacing/>
        <w:jc w:val="both"/>
        <w:rPr>
          <w:rFonts w:ascii="Times New Roman" w:hAnsi="Times New Roman" w:cs="Times New Roman"/>
          <w:b/>
          <w:color w:val="000000"/>
          <w:sz w:val="24"/>
          <w:szCs w:val="24"/>
          <w:lang w:val="ru-RU" w:eastAsia="ru-RU"/>
        </w:rPr>
      </w:pPr>
    </w:p>
    <w:p w:rsidR="00931A3A" w:rsidRPr="00931A3A" w:rsidRDefault="00931A3A" w:rsidP="004F176A">
      <w:pPr>
        <w:spacing w:after="24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Существует четкая, положительная корреляция между компаниями, работающими в сфере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и получаемыми ими доходами. </w:t>
      </w:r>
      <w:proofErr w:type="gramStart"/>
      <w:r w:rsidRPr="00931A3A">
        <w:rPr>
          <w:rFonts w:ascii="Times New Roman" w:hAnsi="Times New Roman" w:cs="Times New Roman"/>
          <w:color w:val="000000"/>
          <w:sz w:val="24"/>
          <w:szCs w:val="24"/>
          <w:lang w:val="ru-RU" w:eastAsia="ru-RU"/>
        </w:rPr>
        <w:t>Это позволяет говорить о том, что качество поставляемых продуктов ведет к росту объема экспорта ИТ.  Положительное воздействие будет возможно лишь по нарастающей, путем достижения целей, установленных в настоящей Стратегии.</w:t>
      </w:r>
      <w:proofErr w:type="gramEnd"/>
    </w:p>
    <w:p w:rsidR="00931A3A" w:rsidRPr="00931A3A" w:rsidRDefault="00931A3A" w:rsidP="00EE086C">
      <w:pPr>
        <w:spacing w:after="24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Необходимо отметить, что в рамках настоящей Стратегии, под отраслью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подразумеваются соответствующие мероприятия согласно Закону № 77/2016 об информационно-технологических парках (согласно КДЭМ, ред. 2):</w:t>
      </w:r>
    </w:p>
    <w:p w:rsidR="00931A3A" w:rsidRPr="00931A3A" w:rsidRDefault="00931A3A" w:rsidP="004F176A">
      <w:pPr>
        <w:tabs>
          <w:tab w:val="left" w:pos="1080"/>
        </w:tabs>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o-RO" w:eastAsia="ru-RU"/>
        </w:rPr>
        <w:t>1</w:t>
      </w:r>
      <w:r w:rsidR="004F176A">
        <w:rPr>
          <w:rFonts w:ascii="Times New Roman" w:hAnsi="Times New Roman" w:cs="Times New Roman"/>
          <w:color w:val="000000"/>
          <w:sz w:val="24"/>
          <w:szCs w:val="24"/>
          <w:lang w:val="ru-RU" w:eastAsia="ru-RU"/>
        </w:rPr>
        <w:t>)</w:t>
      </w:r>
      <w:r w:rsidR="004F176A" w:rsidRPr="004F176A">
        <w:rPr>
          <w:rFonts w:ascii="Times New Roman" w:hAnsi="Times New Roman" w:cs="Times New Roman"/>
          <w:color w:val="000000"/>
          <w:sz w:val="24"/>
          <w:szCs w:val="24"/>
          <w:lang w:val="ru-RU" w:eastAsia="ru-RU"/>
        </w:rPr>
        <w:t xml:space="preserve">  </w:t>
      </w:r>
      <w:r w:rsidRPr="00931A3A">
        <w:rPr>
          <w:rFonts w:ascii="Times New Roman" w:hAnsi="Times New Roman" w:cs="Times New Roman"/>
          <w:color w:val="000000"/>
          <w:sz w:val="24"/>
          <w:szCs w:val="24"/>
          <w:lang w:val="ru-RU" w:eastAsia="ru-RU"/>
        </w:rPr>
        <w:t>деятельность по разработке ПО на заказ (ПО, ориентированное на клиента) (62.01);</w:t>
      </w:r>
    </w:p>
    <w:p w:rsidR="00931A3A" w:rsidRPr="00931A3A" w:rsidRDefault="00931A3A" w:rsidP="004F176A">
      <w:pPr>
        <w:tabs>
          <w:tab w:val="left" w:pos="1080"/>
          <w:tab w:val="left" w:pos="1134"/>
        </w:tabs>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o-RO" w:eastAsia="ru-RU"/>
        </w:rPr>
        <w:t>2</w:t>
      </w:r>
      <w:r w:rsidR="004F176A">
        <w:rPr>
          <w:rFonts w:ascii="Times New Roman" w:hAnsi="Times New Roman" w:cs="Times New Roman"/>
          <w:color w:val="000000"/>
          <w:sz w:val="24"/>
          <w:szCs w:val="24"/>
          <w:lang w:val="ru-RU" w:eastAsia="ru-RU"/>
        </w:rPr>
        <w:t xml:space="preserve">)  </w:t>
      </w:r>
      <w:r w:rsidRPr="00931A3A">
        <w:rPr>
          <w:rFonts w:ascii="Times New Roman" w:hAnsi="Times New Roman" w:cs="Times New Roman"/>
          <w:color w:val="000000"/>
          <w:sz w:val="24"/>
          <w:szCs w:val="24"/>
          <w:lang w:val="ru-RU" w:eastAsia="ru-RU"/>
        </w:rPr>
        <w:t>деятельность по выпуску компьютерных игр (58.21);</w:t>
      </w:r>
    </w:p>
    <w:p w:rsidR="00931A3A" w:rsidRPr="00931A3A" w:rsidRDefault="00931A3A" w:rsidP="004F176A">
      <w:pPr>
        <w:tabs>
          <w:tab w:val="left" w:pos="1080"/>
          <w:tab w:val="left" w:pos="1134"/>
        </w:tabs>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o-RO" w:eastAsia="ru-RU"/>
        </w:rPr>
        <w:t>3</w:t>
      </w:r>
      <w:r w:rsidR="004F176A">
        <w:rPr>
          <w:rFonts w:ascii="Times New Roman" w:hAnsi="Times New Roman" w:cs="Times New Roman"/>
          <w:color w:val="000000"/>
          <w:sz w:val="24"/>
          <w:szCs w:val="24"/>
          <w:lang w:val="ru-RU" w:eastAsia="ru-RU"/>
        </w:rPr>
        <w:t xml:space="preserve">)  </w:t>
      </w:r>
      <w:r w:rsidRPr="00931A3A">
        <w:rPr>
          <w:rFonts w:ascii="Times New Roman" w:hAnsi="Times New Roman" w:cs="Times New Roman"/>
          <w:color w:val="000000"/>
          <w:sz w:val="24"/>
          <w:szCs w:val="24"/>
          <w:lang w:val="ru-RU" w:eastAsia="ru-RU"/>
        </w:rPr>
        <w:t>деятельность по выпуску другого ПО (58.29);</w:t>
      </w:r>
    </w:p>
    <w:p w:rsidR="00931A3A" w:rsidRPr="00931A3A" w:rsidRDefault="00931A3A" w:rsidP="004F176A">
      <w:pPr>
        <w:tabs>
          <w:tab w:val="left" w:pos="1080"/>
          <w:tab w:val="left" w:pos="1134"/>
        </w:tabs>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o-RO" w:eastAsia="ru-RU"/>
        </w:rPr>
        <w:t>4</w:t>
      </w:r>
      <w:r w:rsidR="004F176A">
        <w:rPr>
          <w:rFonts w:ascii="Times New Roman" w:hAnsi="Times New Roman" w:cs="Times New Roman"/>
          <w:color w:val="000000"/>
          <w:sz w:val="24"/>
          <w:szCs w:val="24"/>
          <w:lang w:val="ru-RU" w:eastAsia="ru-RU"/>
        </w:rPr>
        <w:t xml:space="preserve">) </w:t>
      </w:r>
      <w:r w:rsidR="004F176A" w:rsidRPr="004F176A">
        <w:rPr>
          <w:rFonts w:ascii="Times New Roman" w:hAnsi="Times New Roman" w:cs="Times New Roman"/>
          <w:color w:val="000000"/>
          <w:sz w:val="24"/>
          <w:szCs w:val="24"/>
          <w:lang w:val="ru-RU" w:eastAsia="ru-RU"/>
        </w:rPr>
        <w:t xml:space="preserve"> </w:t>
      </w:r>
      <w:r w:rsidRPr="00931A3A">
        <w:rPr>
          <w:rFonts w:ascii="Times New Roman" w:hAnsi="Times New Roman" w:cs="Times New Roman"/>
          <w:color w:val="000000"/>
          <w:sz w:val="24"/>
          <w:szCs w:val="24"/>
          <w:lang w:val="ru-RU" w:eastAsia="ru-RU"/>
        </w:rPr>
        <w:t>управление (распоряжение и эксплуатация) вычислительной техникой (62.03);</w:t>
      </w:r>
    </w:p>
    <w:p w:rsidR="00931A3A" w:rsidRPr="00931A3A" w:rsidRDefault="00931A3A" w:rsidP="004F176A">
      <w:pPr>
        <w:tabs>
          <w:tab w:val="left" w:pos="1080"/>
          <w:tab w:val="left" w:pos="1134"/>
        </w:tabs>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o-RO" w:eastAsia="ru-RU"/>
        </w:rPr>
        <w:t>5</w:t>
      </w:r>
      <w:r w:rsidR="004F176A">
        <w:rPr>
          <w:rFonts w:ascii="Times New Roman" w:hAnsi="Times New Roman" w:cs="Times New Roman"/>
          <w:color w:val="000000"/>
          <w:sz w:val="24"/>
          <w:szCs w:val="24"/>
          <w:lang w:val="ru-RU" w:eastAsia="ru-RU"/>
        </w:rPr>
        <w:t xml:space="preserve">)  </w:t>
      </w:r>
      <w:r w:rsidRPr="00931A3A">
        <w:rPr>
          <w:rFonts w:ascii="Times New Roman" w:hAnsi="Times New Roman" w:cs="Times New Roman"/>
          <w:color w:val="000000"/>
          <w:sz w:val="24"/>
          <w:szCs w:val="24"/>
          <w:lang w:val="ru-RU" w:eastAsia="ru-RU"/>
        </w:rPr>
        <w:t>обработка данных, администрирование веб-сайтов и смежная деятельность (63.11);</w:t>
      </w:r>
    </w:p>
    <w:p w:rsidR="00931A3A" w:rsidRPr="00931A3A" w:rsidRDefault="00931A3A" w:rsidP="004F176A">
      <w:pPr>
        <w:tabs>
          <w:tab w:val="left" w:pos="1080"/>
          <w:tab w:val="left" w:pos="1134"/>
        </w:tabs>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o-RO" w:eastAsia="ru-RU"/>
        </w:rPr>
        <w:t>6</w:t>
      </w:r>
      <w:r w:rsidRPr="00931A3A">
        <w:rPr>
          <w:rFonts w:ascii="Times New Roman" w:hAnsi="Times New Roman" w:cs="Times New Roman"/>
          <w:color w:val="000000"/>
          <w:sz w:val="24"/>
          <w:szCs w:val="24"/>
          <w:lang w:val="ru-RU" w:eastAsia="ru-RU"/>
        </w:rPr>
        <w:t>)   деятельность веб-порталов (63.12);</w:t>
      </w:r>
    </w:p>
    <w:p w:rsidR="00931A3A" w:rsidRPr="00931A3A" w:rsidRDefault="00931A3A" w:rsidP="00EE086C">
      <w:pPr>
        <w:tabs>
          <w:tab w:val="left" w:pos="1080"/>
          <w:tab w:val="left" w:pos="1134"/>
        </w:tabs>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o-RO" w:eastAsia="ru-RU"/>
        </w:rPr>
        <w:t>7</w:t>
      </w:r>
      <w:r w:rsidR="004F176A">
        <w:rPr>
          <w:rFonts w:ascii="Times New Roman" w:hAnsi="Times New Roman" w:cs="Times New Roman"/>
          <w:color w:val="000000"/>
          <w:sz w:val="24"/>
          <w:szCs w:val="24"/>
          <w:lang w:val="ru-RU" w:eastAsia="ru-RU"/>
        </w:rPr>
        <w:t xml:space="preserve">)  </w:t>
      </w:r>
      <w:r w:rsidRPr="00931A3A">
        <w:rPr>
          <w:rFonts w:ascii="Times New Roman" w:hAnsi="Times New Roman" w:cs="Times New Roman"/>
          <w:color w:val="000000"/>
          <w:sz w:val="24"/>
          <w:szCs w:val="24"/>
          <w:lang w:val="ru-RU" w:eastAsia="ru-RU"/>
        </w:rPr>
        <w:t>консалтинговая деятельность в сфере информационных технологий (62.02);</w:t>
      </w:r>
    </w:p>
    <w:p w:rsidR="00931A3A" w:rsidRPr="00931A3A" w:rsidRDefault="00931A3A" w:rsidP="004F176A">
      <w:pPr>
        <w:tabs>
          <w:tab w:val="left" w:pos="1080"/>
        </w:tabs>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o-RO" w:eastAsia="ru-RU"/>
        </w:rPr>
        <w:t>8</w:t>
      </w:r>
      <w:r w:rsidR="004F176A">
        <w:rPr>
          <w:rFonts w:ascii="Times New Roman" w:hAnsi="Times New Roman" w:cs="Times New Roman"/>
          <w:color w:val="000000"/>
          <w:sz w:val="24"/>
          <w:szCs w:val="24"/>
          <w:lang w:val="ru-RU" w:eastAsia="ru-RU"/>
        </w:rPr>
        <w:t>)</w:t>
      </w:r>
      <w:r w:rsidR="004F176A">
        <w:rPr>
          <w:rFonts w:ascii="Times New Roman" w:hAnsi="Times New Roman" w:cs="Times New Roman"/>
          <w:color w:val="000000"/>
          <w:sz w:val="24"/>
          <w:szCs w:val="24"/>
          <w:lang w:eastAsia="ru-RU"/>
        </w:rPr>
        <w:t xml:space="preserve">  </w:t>
      </w:r>
      <w:r w:rsidRPr="00931A3A">
        <w:rPr>
          <w:rFonts w:ascii="Times New Roman" w:hAnsi="Times New Roman" w:cs="Times New Roman"/>
          <w:color w:val="000000"/>
          <w:sz w:val="24"/>
          <w:szCs w:val="24"/>
          <w:lang w:val="ru-RU" w:eastAsia="ru-RU"/>
        </w:rPr>
        <w:t>другие ИТ-услуги (62.09).</w:t>
      </w:r>
    </w:p>
    <w:p w:rsidR="00931A3A" w:rsidRPr="00931A3A" w:rsidRDefault="00931A3A" w:rsidP="00EE086C">
      <w:pPr>
        <w:spacing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Соответственно, измеряемые показатели, взятые за основу на 2016 год и прогнозируемые на следующий период, ссылаются именно на эти виды деятельности.</w:t>
      </w:r>
    </w:p>
    <w:p w:rsidR="00931A3A" w:rsidRPr="00931A3A" w:rsidRDefault="00931A3A" w:rsidP="00EE086C">
      <w:pPr>
        <w:spacing w:after="120"/>
        <w:jc w:val="both"/>
        <w:rPr>
          <w:rFonts w:ascii="Times New Roman" w:hAnsi="Times New Roman" w:cs="Times New Roman"/>
          <w:bCs/>
          <w:color w:val="000000"/>
          <w:sz w:val="24"/>
          <w:szCs w:val="24"/>
          <w:lang w:val="ru-RU" w:eastAsia="ru-RU"/>
        </w:rPr>
      </w:pPr>
      <w:r w:rsidRPr="00931A3A">
        <w:rPr>
          <w:rFonts w:ascii="Times New Roman" w:hAnsi="Times New Roman" w:cs="Times New Roman"/>
          <w:color w:val="000000"/>
          <w:sz w:val="24"/>
          <w:szCs w:val="24"/>
          <w:lang w:val="ru-RU" w:eastAsia="ru-RU"/>
        </w:rPr>
        <w:t xml:space="preserve">Настоящая Стратегия предполагает получение следующих </w:t>
      </w:r>
      <w:r w:rsidRPr="00931A3A">
        <w:rPr>
          <w:rFonts w:ascii="Times New Roman" w:hAnsi="Times New Roman" w:cs="Times New Roman"/>
          <w:bCs/>
          <w:color w:val="000000"/>
          <w:sz w:val="24"/>
          <w:szCs w:val="24"/>
          <w:lang w:val="ru-RU" w:eastAsia="ru-RU"/>
        </w:rPr>
        <w:t>измеримых результатов:</w:t>
      </w:r>
    </w:p>
    <w:p w:rsidR="00931A3A" w:rsidRPr="00931A3A" w:rsidRDefault="00931A3A" w:rsidP="004F176A">
      <w:pPr>
        <w:spacing w:before="60"/>
        <w:jc w:val="right"/>
        <w:rPr>
          <w:rFonts w:ascii="Times New Roman" w:hAnsi="Times New Roman" w:cs="Times New Roman"/>
          <w:bCs/>
          <w:sz w:val="24"/>
          <w:szCs w:val="24"/>
          <w:lang w:eastAsia="ru-RU"/>
        </w:rPr>
      </w:pPr>
      <w:proofErr w:type="spellStart"/>
      <w:r w:rsidRPr="00931A3A">
        <w:rPr>
          <w:rFonts w:ascii="Times New Roman" w:hAnsi="Times New Roman" w:cs="Times New Roman"/>
          <w:bCs/>
          <w:sz w:val="24"/>
          <w:szCs w:val="24"/>
          <w:lang w:eastAsia="ru-RU"/>
        </w:rPr>
        <w:t>Таблица</w:t>
      </w:r>
      <w:proofErr w:type="spellEnd"/>
      <w:r w:rsidRPr="00931A3A">
        <w:rPr>
          <w:rFonts w:ascii="Times New Roman" w:hAnsi="Times New Roman" w:cs="Times New Roman"/>
          <w:bCs/>
          <w:sz w:val="24"/>
          <w:szCs w:val="24"/>
          <w:lang w:eastAsia="ru-RU"/>
        </w:rPr>
        <w:t xml:space="preserve"> 5</w:t>
      </w:r>
    </w:p>
    <w:p w:rsidR="00931A3A" w:rsidRPr="00931A3A" w:rsidRDefault="00931A3A" w:rsidP="004F176A">
      <w:pPr>
        <w:spacing w:before="60"/>
        <w:jc w:val="center"/>
        <w:rPr>
          <w:rFonts w:ascii="Times New Roman" w:hAnsi="Times New Roman" w:cs="Times New Roman"/>
          <w:b/>
          <w:sz w:val="24"/>
          <w:szCs w:val="24"/>
          <w:lang w:eastAsia="ru-RU"/>
        </w:rPr>
      </w:pPr>
      <w:proofErr w:type="spellStart"/>
      <w:r w:rsidRPr="00931A3A">
        <w:rPr>
          <w:rFonts w:ascii="Times New Roman" w:hAnsi="Times New Roman" w:cs="Times New Roman"/>
          <w:b/>
          <w:sz w:val="24"/>
          <w:szCs w:val="24"/>
          <w:lang w:eastAsia="ru-RU"/>
        </w:rPr>
        <w:lastRenderedPageBreak/>
        <w:t>Экономические</w:t>
      </w:r>
      <w:proofErr w:type="spellEnd"/>
      <w:r w:rsidRPr="00931A3A">
        <w:rPr>
          <w:rFonts w:ascii="Times New Roman" w:hAnsi="Times New Roman" w:cs="Times New Roman"/>
          <w:b/>
          <w:sz w:val="24"/>
          <w:szCs w:val="24"/>
          <w:lang w:eastAsia="ru-RU"/>
        </w:rPr>
        <w:t xml:space="preserve"> </w:t>
      </w:r>
      <w:proofErr w:type="spellStart"/>
      <w:r w:rsidRPr="00931A3A">
        <w:rPr>
          <w:rFonts w:ascii="Times New Roman" w:hAnsi="Times New Roman" w:cs="Times New Roman"/>
          <w:b/>
          <w:sz w:val="24"/>
          <w:szCs w:val="24"/>
          <w:lang w:eastAsia="ru-RU"/>
        </w:rPr>
        <w:t>показатели</w:t>
      </w:r>
      <w:proofErr w:type="spellEnd"/>
    </w:p>
    <w:p w:rsidR="00931A3A" w:rsidRPr="00931A3A" w:rsidRDefault="00931A3A" w:rsidP="00EE086C">
      <w:pPr>
        <w:spacing w:before="60"/>
        <w:jc w:val="both"/>
        <w:rPr>
          <w:rFonts w:ascii="Times New Roman" w:hAnsi="Times New Roman" w:cs="Times New Roman"/>
          <w:b/>
          <w:sz w:val="24"/>
          <w:szCs w:val="24"/>
          <w:lang w:eastAsia="ru-RU"/>
        </w:rPr>
      </w:pPr>
    </w:p>
    <w:tbl>
      <w:tblPr>
        <w:tblW w:w="8493" w:type="dxa"/>
        <w:jc w:val="center"/>
        <w:tblLayout w:type="fixed"/>
        <w:tblCellMar>
          <w:top w:w="100" w:type="dxa"/>
          <w:left w:w="100" w:type="dxa"/>
          <w:bottom w:w="100" w:type="dxa"/>
          <w:right w:w="100" w:type="dxa"/>
        </w:tblCellMar>
        <w:tblLook w:val="0600" w:firstRow="0" w:lastRow="0" w:firstColumn="0" w:lastColumn="0" w:noHBand="1" w:noVBand="1"/>
      </w:tblPr>
      <w:tblGrid>
        <w:gridCol w:w="5808"/>
        <w:gridCol w:w="810"/>
        <w:gridCol w:w="930"/>
        <w:gridCol w:w="945"/>
      </w:tblGrid>
      <w:tr w:rsidR="00931A3A" w:rsidRPr="00931A3A" w:rsidTr="00F06F10">
        <w:trPr>
          <w:trHeight w:val="260"/>
          <w:jc w:val="center"/>
        </w:trPr>
        <w:tc>
          <w:tcPr>
            <w:tcW w:w="5808" w:type="dxa"/>
            <w:tcBorders>
              <w:top w:val="single" w:sz="6" w:space="0" w:color="000000"/>
              <w:left w:val="single" w:sz="6" w:space="0" w:color="000000"/>
              <w:bottom w:val="single" w:sz="6" w:space="0" w:color="000000"/>
              <w:right w:val="single" w:sz="6" w:space="0" w:color="000000"/>
            </w:tcBorders>
            <w:tcMar>
              <w:top w:w="20" w:type="dxa"/>
              <w:left w:w="40" w:type="dxa"/>
              <w:bottom w:w="20" w:type="dxa"/>
              <w:right w:w="40" w:type="dxa"/>
            </w:tcMar>
          </w:tcPr>
          <w:p w:rsidR="00931A3A" w:rsidRPr="00931A3A" w:rsidRDefault="00931A3A" w:rsidP="00EE086C">
            <w:pPr>
              <w:jc w:val="both"/>
              <w:rPr>
                <w:rFonts w:ascii="Times New Roman" w:hAnsi="Times New Roman" w:cs="Times New Roman"/>
                <w:b/>
                <w:color w:val="000000"/>
                <w:sz w:val="24"/>
                <w:szCs w:val="24"/>
                <w:lang w:eastAsia="ru-RU"/>
              </w:rPr>
            </w:pPr>
            <w:proofErr w:type="spellStart"/>
            <w:r w:rsidRPr="00931A3A">
              <w:rPr>
                <w:rFonts w:ascii="Times New Roman" w:hAnsi="Times New Roman" w:cs="Times New Roman"/>
                <w:b/>
                <w:color w:val="000000"/>
                <w:sz w:val="24"/>
                <w:szCs w:val="24"/>
                <w:lang w:eastAsia="ru-RU"/>
              </w:rPr>
              <w:t>Показатели</w:t>
            </w:r>
            <w:proofErr w:type="spellEnd"/>
          </w:p>
        </w:tc>
        <w:tc>
          <w:tcPr>
            <w:tcW w:w="810" w:type="dxa"/>
            <w:tcBorders>
              <w:top w:val="single" w:sz="6" w:space="0" w:color="000000"/>
              <w:left w:val="nil"/>
              <w:bottom w:val="single" w:sz="6" w:space="0" w:color="000000"/>
              <w:right w:val="single" w:sz="6" w:space="0" w:color="000000"/>
            </w:tcBorders>
            <w:tcMar>
              <w:top w:w="20" w:type="dxa"/>
              <w:left w:w="40" w:type="dxa"/>
              <w:bottom w:w="20" w:type="dxa"/>
              <w:right w:w="40" w:type="dxa"/>
            </w:tcMar>
          </w:tcPr>
          <w:p w:rsidR="00931A3A" w:rsidRPr="00931A3A" w:rsidRDefault="00931A3A" w:rsidP="00EE086C">
            <w:pPr>
              <w:jc w:val="both"/>
              <w:rPr>
                <w:rFonts w:ascii="Times New Roman" w:hAnsi="Times New Roman" w:cs="Times New Roman"/>
                <w:b/>
                <w:color w:val="000000"/>
                <w:sz w:val="24"/>
                <w:szCs w:val="24"/>
                <w:lang w:eastAsia="ru-RU"/>
              </w:rPr>
            </w:pPr>
            <w:r w:rsidRPr="00931A3A">
              <w:rPr>
                <w:rFonts w:ascii="Times New Roman" w:hAnsi="Times New Roman" w:cs="Times New Roman"/>
                <w:b/>
                <w:color w:val="000000"/>
                <w:sz w:val="24"/>
                <w:szCs w:val="24"/>
                <w:lang w:eastAsia="ru-RU"/>
              </w:rPr>
              <w:t>2016</w:t>
            </w:r>
          </w:p>
        </w:tc>
        <w:tc>
          <w:tcPr>
            <w:tcW w:w="930" w:type="dxa"/>
            <w:tcBorders>
              <w:top w:val="single" w:sz="6" w:space="0" w:color="000000"/>
              <w:left w:val="nil"/>
              <w:bottom w:val="single" w:sz="6" w:space="0" w:color="000000"/>
              <w:right w:val="single" w:sz="6" w:space="0" w:color="000000"/>
            </w:tcBorders>
            <w:tcMar>
              <w:top w:w="20" w:type="dxa"/>
              <w:left w:w="40" w:type="dxa"/>
              <w:bottom w:w="20" w:type="dxa"/>
              <w:right w:w="40" w:type="dxa"/>
            </w:tcMar>
          </w:tcPr>
          <w:p w:rsidR="00931A3A" w:rsidRPr="00931A3A" w:rsidRDefault="00931A3A" w:rsidP="00EE086C">
            <w:pPr>
              <w:jc w:val="both"/>
              <w:rPr>
                <w:rFonts w:ascii="Times New Roman" w:hAnsi="Times New Roman" w:cs="Times New Roman"/>
                <w:b/>
                <w:color w:val="000000"/>
                <w:sz w:val="24"/>
                <w:szCs w:val="24"/>
                <w:lang w:eastAsia="ru-RU"/>
              </w:rPr>
            </w:pPr>
            <w:r w:rsidRPr="00931A3A">
              <w:rPr>
                <w:rFonts w:ascii="Times New Roman" w:hAnsi="Times New Roman" w:cs="Times New Roman"/>
                <w:b/>
                <w:color w:val="000000"/>
                <w:sz w:val="24"/>
                <w:szCs w:val="24"/>
                <w:lang w:eastAsia="ru-RU"/>
              </w:rPr>
              <w:t>2018</w:t>
            </w:r>
          </w:p>
        </w:tc>
        <w:tc>
          <w:tcPr>
            <w:tcW w:w="945" w:type="dxa"/>
            <w:tcBorders>
              <w:top w:val="single" w:sz="6" w:space="0" w:color="000000"/>
              <w:left w:val="nil"/>
              <w:bottom w:val="single" w:sz="6" w:space="0" w:color="000000"/>
              <w:right w:val="single" w:sz="6" w:space="0" w:color="000000"/>
            </w:tcBorders>
            <w:tcMar>
              <w:top w:w="20" w:type="dxa"/>
              <w:left w:w="40" w:type="dxa"/>
              <w:bottom w:w="20" w:type="dxa"/>
              <w:right w:w="40" w:type="dxa"/>
            </w:tcMar>
          </w:tcPr>
          <w:p w:rsidR="00931A3A" w:rsidRPr="00931A3A" w:rsidRDefault="00931A3A" w:rsidP="00EE086C">
            <w:pPr>
              <w:jc w:val="both"/>
              <w:rPr>
                <w:rFonts w:ascii="Times New Roman" w:hAnsi="Times New Roman" w:cs="Times New Roman"/>
                <w:b/>
                <w:color w:val="000000"/>
                <w:sz w:val="24"/>
                <w:szCs w:val="24"/>
                <w:lang w:eastAsia="ru-RU"/>
              </w:rPr>
            </w:pPr>
            <w:r w:rsidRPr="00931A3A">
              <w:rPr>
                <w:rFonts w:ascii="Times New Roman" w:hAnsi="Times New Roman" w:cs="Times New Roman"/>
                <w:b/>
                <w:color w:val="000000"/>
                <w:sz w:val="24"/>
                <w:szCs w:val="24"/>
                <w:lang w:eastAsia="ru-RU"/>
              </w:rPr>
              <w:t>2023</w:t>
            </w:r>
          </w:p>
        </w:tc>
      </w:tr>
      <w:tr w:rsidR="00931A3A" w:rsidRPr="00931A3A" w:rsidTr="00F06F10">
        <w:trPr>
          <w:trHeight w:val="260"/>
          <w:jc w:val="center"/>
        </w:trPr>
        <w:tc>
          <w:tcPr>
            <w:tcW w:w="5808" w:type="dxa"/>
            <w:tcBorders>
              <w:top w:val="nil"/>
              <w:left w:val="single" w:sz="6" w:space="0" w:color="000000"/>
              <w:bottom w:val="single" w:sz="6" w:space="0" w:color="000000"/>
              <w:right w:val="single" w:sz="6" w:space="0" w:color="000000"/>
            </w:tcBorders>
            <w:shd w:val="clear" w:color="auto" w:fill="8DB3E2"/>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Количество </w:t>
            </w:r>
            <w:proofErr w:type="gramStart"/>
            <w:r w:rsidRPr="00931A3A">
              <w:rPr>
                <w:rFonts w:ascii="Times New Roman" w:hAnsi="Times New Roman" w:cs="Times New Roman"/>
                <w:color w:val="000000"/>
                <w:sz w:val="24"/>
                <w:szCs w:val="24"/>
                <w:lang w:val="ru-RU" w:eastAsia="ru-RU"/>
              </w:rPr>
              <w:t>активных</w:t>
            </w:r>
            <w:proofErr w:type="gramEnd"/>
            <w:r w:rsidRPr="00931A3A">
              <w:rPr>
                <w:rFonts w:ascii="Times New Roman" w:hAnsi="Times New Roman" w:cs="Times New Roman"/>
                <w:color w:val="000000"/>
                <w:sz w:val="24"/>
                <w:szCs w:val="24"/>
                <w:lang w:val="ru-RU" w:eastAsia="ru-RU"/>
              </w:rPr>
              <w:t xml:space="preserve"> ИТ-компаний в частном секторе</w:t>
            </w:r>
          </w:p>
        </w:tc>
        <w:tc>
          <w:tcPr>
            <w:tcW w:w="810" w:type="dxa"/>
            <w:tcBorders>
              <w:top w:val="nil"/>
              <w:left w:val="nil"/>
              <w:bottom w:val="single" w:sz="6" w:space="0" w:color="000000"/>
              <w:right w:val="single" w:sz="6" w:space="0" w:color="000000"/>
            </w:tcBorders>
            <w:shd w:val="clear" w:color="auto" w:fill="8DB3E2"/>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750</w:t>
            </w:r>
          </w:p>
        </w:tc>
        <w:tc>
          <w:tcPr>
            <w:tcW w:w="930" w:type="dxa"/>
            <w:tcBorders>
              <w:top w:val="nil"/>
              <w:left w:val="nil"/>
              <w:bottom w:val="single" w:sz="6" w:space="0" w:color="000000"/>
              <w:right w:val="single" w:sz="6" w:space="0" w:color="000000"/>
            </w:tcBorders>
            <w:shd w:val="clear" w:color="auto" w:fill="8DB3E2"/>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800</w:t>
            </w:r>
          </w:p>
        </w:tc>
        <w:tc>
          <w:tcPr>
            <w:tcW w:w="945" w:type="dxa"/>
            <w:tcBorders>
              <w:top w:val="nil"/>
              <w:left w:val="nil"/>
              <w:bottom w:val="single" w:sz="6" w:space="0" w:color="000000"/>
              <w:right w:val="single" w:sz="6" w:space="0" w:color="000000"/>
            </w:tcBorders>
            <w:shd w:val="clear" w:color="auto" w:fill="8DB3E2"/>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1 000</w:t>
            </w:r>
          </w:p>
        </w:tc>
      </w:tr>
      <w:tr w:rsidR="00931A3A" w:rsidRPr="00931A3A" w:rsidTr="00F06F10">
        <w:trPr>
          <w:trHeight w:val="500"/>
          <w:jc w:val="center"/>
        </w:trPr>
        <w:tc>
          <w:tcPr>
            <w:tcW w:w="5808" w:type="dxa"/>
            <w:tcBorders>
              <w:top w:val="nil"/>
              <w:left w:val="single" w:sz="6" w:space="0" w:color="000000"/>
              <w:bottom w:val="single" w:sz="6" w:space="0" w:color="000000"/>
              <w:right w:val="single" w:sz="6" w:space="0" w:color="000000"/>
            </w:tcBorders>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Количество </w:t>
            </w:r>
            <w:proofErr w:type="gramStart"/>
            <w:r w:rsidRPr="00931A3A">
              <w:rPr>
                <w:rFonts w:ascii="Times New Roman" w:hAnsi="Times New Roman" w:cs="Times New Roman"/>
                <w:color w:val="000000"/>
                <w:sz w:val="24"/>
                <w:szCs w:val="24"/>
                <w:lang w:val="ru-RU" w:eastAsia="ru-RU"/>
              </w:rPr>
              <w:t>активных</w:t>
            </w:r>
            <w:proofErr w:type="gramEnd"/>
            <w:r w:rsidRPr="00931A3A">
              <w:rPr>
                <w:rFonts w:ascii="Times New Roman" w:hAnsi="Times New Roman" w:cs="Times New Roman"/>
                <w:color w:val="000000"/>
                <w:sz w:val="24"/>
                <w:szCs w:val="24"/>
                <w:lang w:val="ru-RU" w:eastAsia="ru-RU"/>
              </w:rPr>
              <w:t xml:space="preserve"> ИТ-компаний с присутствием иностранного/смешанного капитала</w:t>
            </w:r>
          </w:p>
        </w:tc>
        <w:tc>
          <w:tcPr>
            <w:tcW w:w="810" w:type="dxa"/>
            <w:tcBorders>
              <w:top w:val="nil"/>
              <w:left w:val="nil"/>
              <w:bottom w:val="single" w:sz="6" w:space="0" w:color="000000"/>
              <w:right w:val="single" w:sz="6" w:space="0" w:color="000000"/>
            </w:tcBorders>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150</w:t>
            </w:r>
          </w:p>
        </w:tc>
        <w:tc>
          <w:tcPr>
            <w:tcW w:w="930" w:type="dxa"/>
            <w:tcBorders>
              <w:top w:val="nil"/>
              <w:left w:val="nil"/>
              <w:bottom w:val="single" w:sz="6" w:space="0" w:color="000000"/>
              <w:right w:val="single" w:sz="6" w:space="0" w:color="000000"/>
            </w:tcBorders>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180</w:t>
            </w:r>
          </w:p>
        </w:tc>
        <w:tc>
          <w:tcPr>
            <w:tcW w:w="945" w:type="dxa"/>
            <w:tcBorders>
              <w:top w:val="nil"/>
              <w:left w:val="nil"/>
              <w:bottom w:val="single" w:sz="6" w:space="0" w:color="000000"/>
              <w:right w:val="single" w:sz="6" w:space="0" w:color="000000"/>
            </w:tcBorders>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250</w:t>
            </w:r>
          </w:p>
        </w:tc>
      </w:tr>
      <w:tr w:rsidR="00931A3A" w:rsidRPr="00931A3A" w:rsidTr="00F06F10">
        <w:trPr>
          <w:trHeight w:val="260"/>
          <w:jc w:val="center"/>
        </w:trPr>
        <w:tc>
          <w:tcPr>
            <w:tcW w:w="5808" w:type="dxa"/>
            <w:tcBorders>
              <w:top w:val="nil"/>
              <w:left w:val="single" w:sz="6" w:space="0" w:color="000000"/>
              <w:bottom w:val="single" w:sz="6" w:space="0" w:color="000000"/>
              <w:right w:val="single" w:sz="6" w:space="0" w:color="000000"/>
            </w:tcBorders>
            <w:shd w:val="clear" w:color="auto" w:fill="8DB3E2"/>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Трудовые ресурсы в отрасли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(человек)</w:t>
            </w:r>
          </w:p>
        </w:tc>
        <w:tc>
          <w:tcPr>
            <w:tcW w:w="810" w:type="dxa"/>
            <w:tcBorders>
              <w:top w:val="nil"/>
              <w:left w:val="nil"/>
              <w:bottom w:val="single" w:sz="6" w:space="0" w:color="000000"/>
              <w:right w:val="single" w:sz="6" w:space="0" w:color="000000"/>
            </w:tcBorders>
            <w:shd w:val="clear" w:color="auto" w:fill="8DB3E2"/>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7 900</w:t>
            </w:r>
          </w:p>
        </w:tc>
        <w:tc>
          <w:tcPr>
            <w:tcW w:w="930" w:type="dxa"/>
            <w:tcBorders>
              <w:top w:val="nil"/>
              <w:left w:val="nil"/>
              <w:bottom w:val="single" w:sz="6" w:space="0" w:color="000000"/>
              <w:right w:val="single" w:sz="6" w:space="0" w:color="000000"/>
            </w:tcBorders>
            <w:shd w:val="clear" w:color="auto" w:fill="8DB3E2"/>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8 400</w:t>
            </w:r>
          </w:p>
        </w:tc>
        <w:tc>
          <w:tcPr>
            <w:tcW w:w="945" w:type="dxa"/>
            <w:tcBorders>
              <w:top w:val="nil"/>
              <w:left w:val="nil"/>
              <w:bottom w:val="single" w:sz="6" w:space="0" w:color="000000"/>
              <w:right w:val="single" w:sz="6" w:space="0" w:color="000000"/>
            </w:tcBorders>
            <w:shd w:val="clear" w:color="auto" w:fill="8DB3E2"/>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12 000</w:t>
            </w:r>
          </w:p>
        </w:tc>
      </w:tr>
      <w:tr w:rsidR="00931A3A" w:rsidRPr="00931A3A" w:rsidTr="00F06F10">
        <w:trPr>
          <w:trHeight w:val="260"/>
          <w:jc w:val="center"/>
        </w:trPr>
        <w:tc>
          <w:tcPr>
            <w:tcW w:w="5808" w:type="dxa"/>
            <w:tcBorders>
              <w:top w:val="nil"/>
              <w:left w:val="single" w:sz="6" w:space="0" w:color="000000"/>
              <w:bottom w:val="single" w:sz="6" w:space="0" w:color="000000"/>
              <w:right w:val="single" w:sz="6" w:space="0" w:color="000000"/>
            </w:tcBorders>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Доход в отрасли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(млн. долларов США)</w:t>
            </w:r>
          </w:p>
        </w:tc>
        <w:tc>
          <w:tcPr>
            <w:tcW w:w="810" w:type="dxa"/>
            <w:tcBorders>
              <w:top w:val="nil"/>
              <w:left w:val="nil"/>
              <w:bottom w:val="single" w:sz="6" w:space="0" w:color="000000"/>
              <w:right w:val="single" w:sz="6" w:space="0" w:color="000000"/>
            </w:tcBorders>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144</w:t>
            </w:r>
          </w:p>
        </w:tc>
        <w:tc>
          <w:tcPr>
            <w:tcW w:w="930" w:type="dxa"/>
            <w:tcBorders>
              <w:top w:val="nil"/>
              <w:left w:val="nil"/>
              <w:bottom w:val="single" w:sz="6" w:space="0" w:color="000000"/>
              <w:right w:val="single" w:sz="6" w:space="0" w:color="000000"/>
            </w:tcBorders>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180</w:t>
            </w:r>
          </w:p>
        </w:tc>
        <w:tc>
          <w:tcPr>
            <w:tcW w:w="945" w:type="dxa"/>
            <w:tcBorders>
              <w:top w:val="nil"/>
              <w:left w:val="nil"/>
              <w:bottom w:val="single" w:sz="6" w:space="0" w:color="000000"/>
              <w:right w:val="single" w:sz="6" w:space="0" w:color="000000"/>
            </w:tcBorders>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270</w:t>
            </w:r>
          </w:p>
        </w:tc>
      </w:tr>
      <w:tr w:rsidR="00931A3A" w:rsidRPr="00931A3A" w:rsidTr="00F06F10">
        <w:trPr>
          <w:trHeight w:val="260"/>
          <w:jc w:val="center"/>
        </w:trPr>
        <w:tc>
          <w:tcPr>
            <w:tcW w:w="5808" w:type="dxa"/>
            <w:tcBorders>
              <w:top w:val="nil"/>
              <w:left w:val="single" w:sz="6" w:space="0" w:color="000000"/>
              <w:bottom w:val="single" w:sz="6" w:space="0" w:color="000000"/>
              <w:right w:val="single" w:sz="6" w:space="0" w:color="000000"/>
            </w:tcBorders>
            <w:shd w:val="clear" w:color="auto" w:fill="8DB3E2"/>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Объем экспорта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(млн. долларов США)</w:t>
            </w:r>
          </w:p>
        </w:tc>
        <w:tc>
          <w:tcPr>
            <w:tcW w:w="810" w:type="dxa"/>
            <w:tcBorders>
              <w:top w:val="nil"/>
              <w:left w:val="nil"/>
              <w:bottom w:val="single" w:sz="6" w:space="0" w:color="000000"/>
              <w:right w:val="single" w:sz="6" w:space="0" w:color="000000"/>
            </w:tcBorders>
            <w:shd w:val="clear" w:color="auto" w:fill="8DB3E2"/>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79,2</w:t>
            </w:r>
          </w:p>
        </w:tc>
        <w:tc>
          <w:tcPr>
            <w:tcW w:w="930" w:type="dxa"/>
            <w:tcBorders>
              <w:top w:val="nil"/>
              <w:left w:val="nil"/>
              <w:bottom w:val="single" w:sz="6" w:space="0" w:color="000000"/>
              <w:right w:val="single" w:sz="6" w:space="0" w:color="000000"/>
            </w:tcBorders>
            <w:shd w:val="clear" w:color="auto" w:fill="8DB3E2"/>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110</w:t>
            </w:r>
          </w:p>
        </w:tc>
        <w:tc>
          <w:tcPr>
            <w:tcW w:w="945" w:type="dxa"/>
            <w:tcBorders>
              <w:top w:val="nil"/>
              <w:left w:val="nil"/>
              <w:bottom w:val="single" w:sz="6" w:space="0" w:color="000000"/>
              <w:right w:val="single" w:sz="6" w:space="0" w:color="000000"/>
            </w:tcBorders>
            <w:shd w:val="clear" w:color="auto" w:fill="8DB3E2"/>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200</w:t>
            </w:r>
          </w:p>
        </w:tc>
      </w:tr>
      <w:tr w:rsidR="00931A3A" w:rsidRPr="00931A3A" w:rsidTr="00F06F10">
        <w:trPr>
          <w:trHeight w:val="260"/>
          <w:jc w:val="center"/>
        </w:trPr>
        <w:tc>
          <w:tcPr>
            <w:tcW w:w="5808" w:type="dxa"/>
            <w:tcBorders>
              <w:top w:val="nil"/>
              <w:left w:val="single" w:sz="6" w:space="0" w:color="000000"/>
              <w:bottom w:val="single" w:sz="6" w:space="0" w:color="000000"/>
              <w:right w:val="single" w:sz="6" w:space="0" w:color="000000"/>
            </w:tcBorders>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proofErr w:type="spellStart"/>
            <w:r w:rsidRPr="00931A3A">
              <w:rPr>
                <w:rFonts w:ascii="Times New Roman" w:hAnsi="Times New Roman" w:cs="Times New Roman"/>
                <w:color w:val="000000"/>
                <w:sz w:val="24"/>
                <w:szCs w:val="24"/>
                <w:lang w:eastAsia="ru-RU"/>
              </w:rPr>
              <w:t>Научно-исследовательские</w:t>
            </w:r>
            <w:proofErr w:type="spellEnd"/>
            <w:r w:rsidRPr="00931A3A">
              <w:rPr>
                <w:rFonts w:ascii="Times New Roman" w:hAnsi="Times New Roman" w:cs="Times New Roman"/>
                <w:color w:val="000000"/>
                <w:sz w:val="24"/>
                <w:szCs w:val="24"/>
                <w:lang w:eastAsia="ru-RU"/>
              </w:rPr>
              <w:t xml:space="preserve"> ИТ-</w:t>
            </w:r>
            <w:proofErr w:type="spellStart"/>
            <w:r w:rsidRPr="00931A3A">
              <w:rPr>
                <w:rFonts w:ascii="Times New Roman" w:hAnsi="Times New Roman" w:cs="Times New Roman"/>
                <w:color w:val="000000"/>
                <w:sz w:val="24"/>
                <w:szCs w:val="24"/>
                <w:lang w:eastAsia="ru-RU"/>
              </w:rPr>
              <w:t>компании</w:t>
            </w:r>
            <w:proofErr w:type="spellEnd"/>
          </w:p>
        </w:tc>
        <w:tc>
          <w:tcPr>
            <w:tcW w:w="810" w:type="dxa"/>
            <w:tcBorders>
              <w:top w:val="nil"/>
              <w:left w:val="nil"/>
              <w:bottom w:val="single" w:sz="6" w:space="0" w:color="000000"/>
              <w:right w:val="single" w:sz="6" w:space="0" w:color="000000"/>
            </w:tcBorders>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 xml:space="preserve"> </w:t>
            </w:r>
          </w:p>
        </w:tc>
        <w:tc>
          <w:tcPr>
            <w:tcW w:w="930" w:type="dxa"/>
            <w:tcBorders>
              <w:top w:val="nil"/>
              <w:left w:val="nil"/>
              <w:bottom w:val="single" w:sz="6" w:space="0" w:color="000000"/>
              <w:right w:val="single" w:sz="6" w:space="0" w:color="000000"/>
            </w:tcBorders>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25</w:t>
            </w:r>
          </w:p>
        </w:tc>
        <w:tc>
          <w:tcPr>
            <w:tcW w:w="945" w:type="dxa"/>
            <w:tcBorders>
              <w:top w:val="nil"/>
              <w:left w:val="nil"/>
              <w:bottom w:val="single" w:sz="6" w:space="0" w:color="000000"/>
              <w:right w:val="single" w:sz="6" w:space="0" w:color="000000"/>
            </w:tcBorders>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50</w:t>
            </w:r>
          </w:p>
        </w:tc>
      </w:tr>
      <w:tr w:rsidR="00931A3A" w:rsidRPr="00931A3A" w:rsidTr="00F06F10">
        <w:trPr>
          <w:trHeight w:val="260"/>
          <w:jc w:val="center"/>
        </w:trPr>
        <w:tc>
          <w:tcPr>
            <w:tcW w:w="5808" w:type="dxa"/>
            <w:tcBorders>
              <w:top w:val="nil"/>
              <w:left w:val="single" w:sz="6" w:space="0" w:color="000000"/>
              <w:bottom w:val="single" w:sz="6" w:space="0" w:color="000000"/>
              <w:right w:val="single" w:sz="6" w:space="0" w:color="000000"/>
            </w:tcBorders>
            <w:shd w:val="clear" w:color="auto" w:fill="8DB3E2"/>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Доля отрасли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в ВВП</w:t>
            </w:r>
          </w:p>
        </w:tc>
        <w:tc>
          <w:tcPr>
            <w:tcW w:w="810" w:type="dxa"/>
            <w:tcBorders>
              <w:top w:val="nil"/>
              <w:left w:val="nil"/>
              <w:bottom w:val="single" w:sz="6" w:space="0" w:color="000000"/>
              <w:right w:val="single" w:sz="6" w:space="0" w:color="000000"/>
            </w:tcBorders>
            <w:shd w:val="clear" w:color="auto" w:fill="8DB3E2"/>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 </w:t>
            </w:r>
          </w:p>
        </w:tc>
        <w:tc>
          <w:tcPr>
            <w:tcW w:w="930" w:type="dxa"/>
            <w:tcBorders>
              <w:top w:val="nil"/>
              <w:left w:val="nil"/>
              <w:bottom w:val="single" w:sz="6" w:space="0" w:color="000000"/>
              <w:right w:val="single" w:sz="6" w:space="0" w:color="000000"/>
            </w:tcBorders>
            <w:shd w:val="clear" w:color="auto" w:fill="8DB3E2"/>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&gt;2%</w:t>
            </w:r>
          </w:p>
        </w:tc>
        <w:tc>
          <w:tcPr>
            <w:tcW w:w="945" w:type="dxa"/>
            <w:tcBorders>
              <w:top w:val="nil"/>
              <w:left w:val="nil"/>
              <w:bottom w:val="single" w:sz="6" w:space="0" w:color="000000"/>
              <w:right w:val="single" w:sz="6" w:space="0" w:color="000000"/>
            </w:tcBorders>
            <w:shd w:val="clear" w:color="auto" w:fill="8DB3E2"/>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&gt;3%</w:t>
            </w:r>
          </w:p>
        </w:tc>
      </w:tr>
      <w:tr w:rsidR="00931A3A" w:rsidRPr="00931A3A" w:rsidTr="00F06F10">
        <w:trPr>
          <w:trHeight w:val="260"/>
          <w:jc w:val="center"/>
        </w:trPr>
        <w:tc>
          <w:tcPr>
            <w:tcW w:w="5808" w:type="dxa"/>
            <w:tcBorders>
              <w:top w:val="nil"/>
              <w:left w:val="single" w:sz="6" w:space="0" w:color="000000"/>
              <w:bottom w:val="single" w:sz="6" w:space="0" w:color="000000"/>
              <w:right w:val="single" w:sz="6" w:space="0" w:color="000000"/>
            </w:tcBorders>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proofErr w:type="spellStart"/>
            <w:r w:rsidRPr="00931A3A">
              <w:rPr>
                <w:rFonts w:ascii="Times New Roman" w:hAnsi="Times New Roman" w:cs="Times New Roman"/>
                <w:color w:val="000000"/>
                <w:sz w:val="24"/>
                <w:szCs w:val="24"/>
                <w:lang w:eastAsia="ru-RU"/>
              </w:rPr>
              <w:t>Количество</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резидентов</w:t>
            </w:r>
            <w:proofErr w:type="spellEnd"/>
            <w:r w:rsidRPr="00931A3A">
              <w:rPr>
                <w:rFonts w:ascii="Times New Roman" w:hAnsi="Times New Roman" w:cs="Times New Roman"/>
                <w:color w:val="000000"/>
                <w:sz w:val="24"/>
                <w:szCs w:val="24"/>
                <w:lang w:eastAsia="ru-RU"/>
              </w:rPr>
              <w:t xml:space="preserve"> ИТ-</w:t>
            </w:r>
            <w:proofErr w:type="spellStart"/>
            <w:r w:rsidRPr="00931A3A">
              <w:rPr>
                <w:rFonts w:ascii="Times New Roman" w:hAnsi="Times New Roman" w:cs="Times New Roman"/>
                <w:color w:val="000000"/>
                <w:sz w:val="24"/>
                <w:szCs w:val="24"/>
                <w:lang w:eastAsia="ru-RU"/>
              </w:rPr>
              <w:t>парков</w:t>
            </w:r>
            <w:proofErr w:type="spellEnd"/>
          </w:p>
        </w:tc>
        <w:tc>
          <w:tcPr>
            <w:tcW w:w="810" w:type="dxa"/>
            <w:tcBorders>
              <w:top w:val="nil"/>
              <w:left w:val="nil"/>
              <w:bottom w:val="single" w:sz="6" w:space="0" w:color="000000"/>
              <w:right w:val="single" w:sz="6" w:space="0" w:color="000000"/>
            </w:tcBorders>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 xml:space="preserve"> </w:t>
            </w:r>
          </w:p>
        </w:tc>
        <w:tc>
          <w:tcPr>
            <w:tcW w:w="930" w:type="dxa"/>
            <w:tcBorders>
              <w:top w:val="nil"/>
              <w:left w:val="nil"/>
              <w:bottom w:val="single" w:sz="6" w:space="0" w:color="000000"/>
              <w:right w:val="single" w:sz="6" w:space="0" w:color="000000"/>
            </w:tcBorders>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70</w:t>
            </w:r>
          </w:p>
        </w:tc>
        <w:tc>
          <w:tcPr>
            <w:tcW w:w="945" w:type="dxa"/>
            <w:tcBorders>
              <w:top w:val="nil"/>
              <w:left w:val="nil"/>
              <w:bottom w:val="single" w:sz="6" w:space="0" w:color="000000"/>
              <w:right w:val="single" w:sz="6" w:space="0" w:color="000000"/>
            </w:tcBorders>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proofErr w:type="spellStart"/>
            <w:r w:rsidRPr="00931A3A">
              <w:rPr>
                <w:rFonts w:ascii="Times New Roman" w:hAnsi="Times New Roman" w:cs="Times New Roman"/>
                <w:color w:val="000000"/>
                <w:sz w:val="24"/>
                <w:szCs w:val="24"/>
                <w:lang w:eastAsia="ru-RU"/>
              </w:rPr>
              <w:t>до</w:t>
            </w:r>
            <w:proofErr w:type="spellEnd"/>
            <w:r w:rsidRPr="00931A3A">
              <w:rPr>
                <w:rFonts w:ascii="Times New Roman" w:hAnsi="Times New Roman" w:cs="Times New Roman"/>
                <w:color w:val="000000"/>
                <w:sz w:val="24"/>
                <w:szCs w:val="24"/>
                <w:lang w:eastAsia="ru-RU"/>
              </w:rPr>
              <w:t xml:space="preserve"> 400</w:t>
            </w:r>
          </w:p>
        </w:tc>
      </w:tr>
      <w:tr w:rsidR="00931A3A" w:rsidRPr="00931A3A" w:rsidTr="00F06F10">
        <w:trPr>
          <w:trHeight w:val="260"/>
          <w:jc w:val="center"/>
        </w:trPr>
        <w:tc>
          <w:tcPr>
            <w:tcW w:w="5808" w:type="dxa"/>
            <w:tcBorders>
              <w:top w:val="nil"/>
              <w:left w:val="single" w:sz="6" w:space="0" w:color="000000"/>
              <w:bottom w:val="single" w:sz="6" w:space="0" w:color="000000"/>
              <w:right w:val="single" w:sz="6" w:space="0" w:color="000000"/>
            </w:tcBorders>
            <w:shd w:val="clear" w:color="auto" w:fill="8DB3E2"/>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proofErr w:type="spellStart"/>
            <w:r w:rsidRPr="00931A3A">
              <w:rPr>
                <w:rFonts w:ascii="Times New Roman" w:hAnsi="Times New Roman" w:cs="Times New Roman"/>
                <w:color w:val="000000"/>
                <w:sz w:val="24"/>
                <w:szCs w:val="24"/>
                <w:lang w:eastAsia="ru-RU"/>
              </w:rPr>
              <w:t>Инновационные</w:t>
            </w:r>
            <w:proofErr w:type="spellEnd"/>
            <w:r w:rsidRPr="00931A3A">
              <w:rPr>
                <w:rFonts w:ascii="Times New Roman" w:hAnsi="Times New Roman" w:cs="Times New Roman"/>
                <w:color w:val="000000"/>
                <w:sz w:val="24"/>
                <w:szCs w:val="24"/>
                <w:lang w:eastAsia="ru-RU"/>
              </w:rPr>
              <w:t xml:space="preserve"> ИТ-</w:t>
            </w:r>
            <w:proofErr w:type="spellStart"/>
            <w:r w:rsidRPr="00931A3A">
              <w:rPr>
                <w:rFonts w:ascii="Times New Roman" w:hAnsi="Times New Roman" w:cs="Times New Roman"/>
                <w:color w:val="000000"/>
                <w:sz w:val="24"/>
                <w:szCs w:val="24"/>
                <w:lang w:eastAsia="ru-RU"/>
              </w:rPr>
              <w:t>центры</w:t>
            </w:r>
            <w:proofErr w:type="spellEnd"/>
          </w:p>
        </w:tc>
        <w:tc>
          <w:tcPr>
            <w:tcW w:w="810" w:type="dxa"/>
            <w:tcBorders>
              <w:top w:val="nil"/>
              <w:left w:val="nil"/>
              <w:bottom w:val="single" w:sz="6" w:space="0" w:color="000000"/>
              <w:right w:val="single" w:sz="6" w:space="0" w:color="000000"/>
            </w:tcBorders>
            <w:shd w:val="clear" w:color="auto" w:fill="8DB3E2"/>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 xml:space="preserve"> </w:t>
            </w:r>
          </w:p>
        </w:tc>
        <w:tc>
          <w:tcPr>
            <w:tcW w:w="930" w:type="dxa"/>
            <w:tcBorders>
              <w:top w:val="nil"/>
              <w:left w:val="nil"/>
              <w:bottom w:val="single" w:sz="6" w:space="0" w:color="000000"/>
              <w:right w:val="single" w:sz="6" w:space="0" w:color="000000"/>
            </w:tcBorders>
            <w:shd w:val="clear" w:color="auto" w:fill="8DB3E2"/>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1</w:t>
            </w:r>
          </w:p>
        </w:tc>
        <w:tc>
          <w:tcPr>
            <w:tcW w:w="945" w:type="dxa"/>
            <w:tcBorders>
              <w:top w:val="nil"/>
              <w:left w:val="nil"/>
              <w:bottom w:val="single" w:sz="6" w:space="0" w:color="000000"/>
              <w:right w:val="single" w:sz="6" w:space="0" w:color="000000"/>
            </w:tcBorders>
            <w:shd w:val="clear" w:color="auto" w:fill="8DB3E2"/>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4</w:t>
            </w:r>
          </w:p>
        </w:tc>
      </w:tr>
      <w:tr w:rsidR="00931A3A" w:rsidRPr="00931A3A" w:rsidTr="00F06F10">
        <w:trPr>
          <w:trHeight w:val="260"/>
          <w:jc w:val="center"/>
        </w:trPr>
        <w:tc>
          <w:tcPr>
            <w:tcW w:w="5808" w:type="dxa"/>
            <w:tcBorders>
              <w:top w:val="nil"/>
              <w:left w:val="single" w:sz="6" w:space="0" w:color="000000"/>
              <w:bottom w:val="single" w:sz="6" w:space="0" w:color="000000"/>
              <w:right w:val="single" w:sz="6" w:space="0" w:color="000000"/>
            </w:tcBorders>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proofErr w:type="spellStart"/>
            <w:r w:rsidRPr="00931A3A">
              <w:rPr>
                <w:rFonts w:ascii="Times New Roman" w:hAnsi="Times New Roman" w:cs="Times New Roman"/>
                <w:color w:val="000000"/>
                <w:sz w:val="24"/>
                <w:szCs w:val="24"/>
                <w:lang w:eastAsia="ru-RU"/>
              </w:rPr>
              <w:t>Количество</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запущенных</w:t>
            </w:r>
            <w:proofErr w:type="spellEnd"/>
            <w:r w:rsidRPr="00931A3A">
              <w:rPr>
                <w:rFonts w:ascii="Times New Roman" w:hAnsi="Times New Roman" w:cs="Times New Roman"/>
                <w:color w:val="000000"/>
                <w:sz w:val="24"/>
                <w:szCs w:val="24"/>
                <w:lang w:eastAsia="ru-RU"/>
              </w:rPr>
              <w:t xml:space="preserve"> ИТ-</w:t>
            </w:r>
            <w:proofErr w:type="spellStart"/>
            <w:r w:rsidRPr="00931A3A">
              <w:rPr>
                <w:rFonts w:ascii="Times New Roman" w:hAnsi="Times New Roman" w:cs="Times New Roman"/>
                <w:color w:val="000000"/>
                <w:sz w:val="24"/>
                <w:szCs w:val="24"/>
                <w:lang w:eastAsia="ru-RU"/>
              </w:rPr>
              <w:t>стартапов</w:t>
            </w:r>
            <w:proofErr w:type="spellEnd"/>
          </w:p>
        </w:tc>
        <w:tc>
          <w:tcPr>
            <w:tcW w:w="810" w:type="dxa"/>
            <w:tcBorders>
              <w:top w:val="nil"/>
              <w:left w:val="nil"/>
              <w:bottom w:val="single" w:sz="6" w:space="0" w:color="000000"/>
              <w:right w:val="single" w:sz="6" w:space="0" w:color="000000"/>
            </w:tcBorders>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 xml:space="preserve"> </w:t>
            </w:r>
          </w:p>
        </w:tc>
        <w:tc>
          <w:tcPr>
            <w:tcW w:w="930" w:type="dxa"/>
            <w:tcBorders>
              <w:top w:val="nil"/>
              <w:left w:val="nil"/>
              <w:bottom w:val="single" w:sz="6" w:space="0" w:color="000000"/>
              <w:right w:val="single" w:sz="6" w:space="0" w:color="000000"/>
            </w:tcBorders>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30</w:t>
            </w:r>
          </w:p>
        </w:tc>
        <w:tc>
          <w:tcPr>
            <w:tcW w:w="945" w:type="dxa"/>
            <w:tcBorders>
              <w:top w:val="nil"/>
              <w:left w:val="nil"/>
              <w:bottom w:val="single" w:sz="6" w:space="0" w:color="000000"/>
              <w:right w:val="single" w:sz="6" w:space="0" w:color="000000"/>
            </w:tcBorders>
            <w:tcMar>
              <w:top w:w="20" w:type="dxa"/>
              <w:left w:w="40" w:type="dxa"/>
              <w:bottom w:w="20" w:type="dxa"/>
              <w:right w:w="40" w:type="dxa"/>
            </w:tcMar>
          </w:tcPr>
          <w:p w:rsidR="00931A3A" w:rsidRPr="00931A3A" w:rsidRDefault="00931A3A" w:rsidP="00EE086C">
            <w:pPr>
              <w:jc w:val="both"/>
              <w:rPr>
                <w:rFonts w:ascii="Times New Roman" w:hAnsi="Times New Roman" w:cs="Times New Roman"/>
                <w:color w:val="000000"/>
                <w:sz w:val="24"/>
                <w:szCs w:val="24"/>
                <w:lang w:eastAsia="ru-RU"/>
              </w:rPr>
            </w:pPr>
            <w:r w:rsidRPr="00931A3A">
              <w:rPr>
                <w:rFonts w:ascii="Times New Roman" w:hAnsi="Times New Roman" w:cs="Times New Roman"/>
                <w:color w:val="000000"/>
                <w:sz w:val="24"/>
                <w:szCs w:val="24"/>
                <w:lang w:eastAsia="ru-RU"/>
              </w:rPr>
              <w:t>50</w:t>
            </w:r>
          </w:p>
        </w:tc>
      </w:tr>
    </w:tbl>
    <w:p w:rsidR="00931A3A" w:rsidRPr="00931A3A" w:rsidRDefault="00931A3A" w:rsidP="004F176A">
      <w:pPr>
        <w:spacing w:before="240"/>
        <w:ind w:firstLine="709"/>
        <w:jc w:val="both"/>
        <w:rPr>
          <w:rFonts w:ascii="Times New Roman" w:hAnsi="Times New Roman" w:cs="Times New Roman"/>
          <w:color w:val="000000"/>
          <w:sz w:val="24"/>
          <w:szCs w:val="24"/>
          <w:lang w:val="ru-RU" w:eastAsia="ru-RU"/>
        </w:rPr>
      </w:pPr>
      <w:r w:rsidRPr="00931A3A">
        <w:rPr>
          <w:rFonts w:ascii="Times New Roman" w:hAnsi="Times New Roman" w:cs="Times New Roman"/>
          <w:b/>
          <w:color w:val="000000"/>
          <w:sz w:val="24"/>
          <w:szCs w:val="24"/>
          <w:lang w:val="ru-RU" w:eastAsia="ru-RU"/>
        </w:rPr>
        <w:t>Ожидаемые</w:t>
      </w:r>
      <w:r w:rsidRPr="00931A3A">
        <w:rPr>
          <w:rFonts w:ascii="Times New Roman" w:hAnsi="Times New Roman" w:cs="Times New Roman"/>
          <w:i/>
          <w:color w:val="000000"/>
          <w:sz w:val="24"/>
          <w:szCs w:val="24"/>
          <w:lang w:val="ru-RU" w:eastAsia="ru-RU"/>
        </w:rPr>
        <w:t xml:space="preserve"> </w:t>
      </w:r>
      <w:r w:rsidRPr="00931A3A">
        <w:rPr>
          <w:rFonts w:ascii="Times New Roman" w:hAnsi="Times New Roman" w:cs="Times New Roman"/>
          <w:b/>
          <w:color w:val="000000"/>
          <w:sz w:val="24"/>
          <w:szCs w:val="24"/>
          <w:lang w:val="ru-RU" w:eastAsia="ru-RU"/>
        </w:rPr>
        <w:t>результаты</w:t>
      </w:r>
      <w:r w:rsidRPr="00931A3A">
        <w:rPr>
          <w:rFonts w:ascii="Times New Roman" w:hAnsi="Times New Roman" w:cs="Times New Roman"/>
          <w:color w:val="000000"/>
          <w:sz w:val="24"/>
          <w:szCs w:val="24"/>
          <w:lang w:val="ru-RU" w:eastAsia="ru-RU"/>
        </w:rPr>
        <w:t xml:space="preserve"> от осуществления настоящей Стратегии оцениваются в соответствии с основными показателями хода выполнения поставленных задач:</w:t>
      </w:r>
    </w:p>
    <w:p w:rsidR="00931A3A" w:rsidRPr="00931A3A" w:rsidRDefault="00931A3A" w:rsidP="00EE086C">
      <w:pPr>
        <w:numPr>
          <w:ilvl w:val="0"/>
          <w:numId w:val="14"/>
        </w:numPr>
        <w:tabs>
          <w:tab w:val="left" w:pos="993"/>
        </w:tabs>
        <w:spacing w:after="0"/>
        <w:ind w:left="0" w:firstLine="709"/>
        <w:jc w:val="both"/>
        <w:rPr>
          <w:rFonts w:ascii="Times New Roman" w:hAnsi="Times New Roman" w:cs="Times New Roman"/>
          <w:color w:val="000000"/>
          <w:sz w:val="24"/>
          <w:szCs w:val="24"/>
          <w:lang w:val="ro-RO" w:eastAsia="ru-RU"/>
        </w:rPr>
      </w:pPr>
      <w:r w:rsidRPr="00931A3A">
        <w:rPr>
          <w:rFonts w:ascii="Times New Roman" w:hAnsi="Times New Roman" w:cs="Times New Roman"/>
          <w:color w:val="000000"/>
          <w:sz w:val="24"/>
          <w:szCs w:val="24"/>
          <w:lang w:val="ru-RU" w:eastAsia="ru-RU"/>
        </w:rPr>
        <w:t xml:space="preserve">число выпускников по специальностям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w:t>
      </w:r>
    </w:p>
    <w:p w:rsidR="00931A3A" w:rsidRPr="00931A3A" w:rsidRDefault="00931A3A" w:rsidP="00EE086C">
      <w:pPr>
        <w:numPr>
          <w:ilvl w:val="0"/>
          <w:numId w:val="14"/>
        </w:numPr>
        <w:tabs>
          <w:tab w:val="left" w:pos="993"/>
        </w:tabs>
        <w:spacing w:after="0"/>
        <w:ind w:left="0" w:firstLine="709"/>
        <w:jc w:val="both"/>
        <w:rPr>
          <w:rFonts w:ascii="Times New Roman" w:hAnsi="Times New Roman" w:cs="Times New Roman"/>
          <w:color w:val="000000"/>
          <w:sz w:val="24"/>
          <w:szCs w:val="24"/>
          <w:lang w:val="ro-RO" w:eastAsia="ru-RU"/>
        </w:rPr>
      </w:pPr>
      <w:r w:rsidRPr="00931A3A">
        <w:rPr>
          <w:rFonts w:ascii="Times New Roman" w:hAnsi="Times New Roman" w:cs="Times New Roman"/>
          <w:color w:val="000000"/>
          <w:sz w:val="24"/>
          <w:szCs w:val="24"/>
          <w:lang w:val="ru-RU" w:eastAsia="ru-RU"/>
        </w:rPr>
        <w:t xml:space="preserve">число проектов, финансируемых из государственного и частного бюджета и направленных на продвижение инноваций, научных разработок и просвещения в сфере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w:t>
      </w:r>
    </w:p>
    <w:p w:rsidR="00931A3A" w:rsidRPr="00931A3A" w:rsidRDefault="00931A3A" w:rsidP="00EE086C">
      <w:pPr>
        <w:numPr>
          <w:ilvl w:val="0"/>
          <w:numId w:val="14"/>
        </w:numPr>
        <w:tabs>
          <w:tab w:val="left" w:pos="709"/>
          <w:tab w:val="left" w:pos="993"/>
        </w:tabs>
        <w:spacing w:after="0"/>
        <w:ind w:hanging="11"/>
        <w:jc w:val="both"/>
        <w:rPr>
          <w:rFonts w:ascii="Times New Roman" w:hAnsi="Times New Roman" w:cs="Times New Roman"/>
          <w:color w:val="000000"/>
          <w:sz w:val="24"/>
          <w:szCs w:val="24"/>
          <w:lang w:val="ro-RO" w:eastAsia="ru-RU"/>
        </w:rPr>
      </w:pPr>
      <w:proofErr w:type="spellStart"/>
      <w:r w:rsidRPr="00931A3A">
        <w:rPr>
          <w:rFonts w:ascii="Times New Roman" w:hAnsi="Times New Roman" w:cs="Times New Roman"/>
          <w:color w:val="000000"/>
          <w:sz w:val="24"/>
          <w:szCs w:val="24"/>
          <w:lang w:eastAsia="ru-RU"/>
        </w:rPr>
        <w:t>число</w:t>
      </w:r>
      <w:proofErr w:type="spellEnd"/>
      <w:r w:rsidRPr="00931A3A">
        <w:rPr>
          <w:rFonts w:ascii="Times New Roman" w:hAnsi="Times New Roman" w:cs="Times New Roman"/>
          <w:color w:val="000000"/>
          <w:sz w:val="24"/>
          <w:szCs w:val="24"/>
          <w:lang w:eastAsia="ru-RU"/>
        </w:rPr>
        <w:t xml:space="preserve"> ИТ-</w:t>
      </w:r>
      <w:proofErr w:type="spellStart"/>
      <w:r w:rsidRPr="00931A3A">
        <w:rPr>
          <w:rFonts w:ascii="Times New Roman" w:hAnsi="Times New Roman" w:cs="Times New Roman"/>
          <w:color w:val="000000"/>
          <w:sz w:val="24"/>
          <w:szCs w:val="24"/>
          <w:lang w:eastAsia="ru-RU"/>
        </w:rPr>
        <w:t>компаний</w:t>
      </w:r>
      <w:proofErr w:type="spellEnd"/>
      <w:r w:rsidRPr="00931A3A">
        <w:rPr>
          <w:rFonts w:ascii="Times New Roman" w:hAnsi="Times New Roman" w:cs="Times New Roman"/>
          <w:color w:val="000000"/>
          <w:sz w:val="24"/>
          <w:szCs w:val="24"/>
          <w:lang w:eastAsia="ru-RU"/>
        </w:rPr>
        <w:t>;</w:t>
      </w:r>
    </w:p>
    <w:p w:rsidR="00931A3A" w:rsidRPr="00931A3A" w:rsidRDefault="00931A3A" w:rsidP="00EE086C">
      <w:pPr>
        <w:numPr>
          <w:ilvl w:val="0"/>
          <w:numId w:val="14"/>
        </w:numPr>
        <w:tabs>
          <w:tab w:val="left" w:pos="709"/>
          <w:tab w:val="left" w:pos="993"/>
        </w:tabs>
        <w:spacing w:after="0"/>
        <w:ind w:hanging="11"/>
        <w:jc w:val="both"/>
        <w:rPr>
          <w:rFonts w:ascii="Times New Roman" w:hAnsi="Times New Roman" w:cs="Times New Roman"/>
          <w:color w:val="000000"/>
          <w:sz w:val="24"/>
          <w:szCs w:val="24"/>
          <w:lang w:val="ro-RO" w:eastAsia="ru-RU"/>
        </w:rPr>
      </w:pPr>
      <w:r w:rsidRPr="00931A3A">
        <w:rPr>
          <w:rFonts w:ascii="Times New Roman" w:hAnsi="Times New Roman" w:cs="Times New Roman"/>
          <w:color w:val="000000"/>
          <w:sz w:val="24"/>
          <w:szCs w:val="24"/>
          <w:lang w:val="ru-RU" w:eastAsia="ru-RU"/>
        </w:rPr>
        <w:t xml:space="preserve">число ИТ-компаний с иностранным капиталом; </w:t>
      </w:r>
    </w:p>
    <w:p w:rsidR="00931A3A" w:rsidRPr="00931A3A" w:rsidRDefault="00931A3A" w:rsidP="00EE086C">
      <w:pPr>
        <w:numPr>
          <w:ilvl w:val="0"/>
          <w:numId w:val="14"/>
        </w:numPr>
        <w:tabs>
          <w:tab w:val="left" w:pos="709"/>
          <w:tab w:val="left" w:pos="993"/>
        </w:tabs>
        <w:spacing w:after="0"/>
        <w:ind w:hanging="11"/>
        <w:jc w:val="both"/>
        <w:rPr>
          <w:rFonts w:ascii="Times New Roman" w:hAnsi="Times New Roman" w:cs="Times New Roman"/>
          <w:color w:val="000000"/>
          <w:sz w:val="24"/>
          <w:szCs w:val="24"/>
          <w:lang w:val="ro-RO" w:eastAsia="ru-RU"/>
        </w:rPr>
      </w:pPr>
      <w:r w:rsidRPr="00931A3A">
        <w:rPr>
          <w:rFonts w:ascii="Times New Roman" w:hAnsi="Times New Roman" w:cs="Times New Roman"/>
          <w:color w:val="000000"/>
          <w:sz w:val="24"/>
          <w:szCs w:val="24"/>
          <w:lang w:val="ru-RU" w:eastAsia="ru-RU"/>
        </w:rPr>
        <w:t xml:space="preserve">число работников в отрасли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w:t>
      </w:r>
    </w:p>
    <w:p w:rsidR="00931A3A" w:rsidRPr="00931A3A" w:rsidRDefault="00931A3A" w:rsidP="00EE086C">
      <w:pPr>
        <w:numPr>
          <w:ilvl w:val="0"/>
          <w:numId w:val="14"/>
        </w:numPr>
        <w:tabs>
          <w:tab w:val="left" w:pos="709"/>
          <w:tab w:val="left" w:pos="993"/>
        </w:tabs>
        <w:spacing w:after="0"/>
        <w:ind w:hanging="11"/>
        <w:jc w:val="both"/>
        <w:rPr>
          <w:rFonts w:ascii="Times New Roman" w:hAnsi="Times New Roman" w:cs="Times New Roman"/>
          <w:color w:val="000000"/>
          <w:sz w:val="24"/>
          <w:szCs w:val="24"/>
          <w:lang w:val="ro-RO" w:eastAsia="ru-RU"/>
        </w:rPr>
      </w:pPr>
      <w:r w:rsidRPr="00931A3A">
        <w:rPr>
          <w:rFonts w:ascii="Times New Roman" w:hAnsi="Times New Roman" w:cs="Times New Roman"/>
          <w:color w:val="000000"/>
          <w:sz w:val="24"/>
          <w:szCs w:val="24"/>
          <w:lang w:val="ru-RU" w:eastAsia="ru-RU"/>
        </w:rPr>
        <w:t xml:space="preserve">сумма прямых иностранных инвестиций в отрасль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w:t>
      </w:r>
    </w:p>
    <w:p w:rsidR="00931A3A" w:rsidRPr="00931A3A" w:rsidRDefault="00931A3A" w:rsidP="00EE086C">
      <w:pPr>
        <w:numPr>
          <w:ilvl w:val="0"/>
          <w:numId w:val="14"/>
        </w:numPr>
        <w:tabs>
          <w:tab w:val="left" w:pos="709"/>
          <w:tab w:val="left" w:pos="993"/>
        </w:tabs>
        <w:spacing w:after="0"/>
        <w:ind w:hanging="11"/>
        <w:jc w:val="both"/>
        <w:rPr>
          <w:rFonts w:ascii="Times New Roman" w:hAnsi="Times New Roman" w:cs="Times New Roman"/>
          <w:color w:val="000000"/>
          <w:sz w:val="24"/>
          <w:szCs w:val="24"/>
          <w:lang w:val="ro-RO" w:eastAsia="ru-RU"/>
        </w:rPr>
      </w:pPr>
      <w:proofErr w:type="spellStart"/>
      <w:r w:rsidRPr="00931A3A">
        <w:rPr>
          <w:rFonts w:ascii="Times New Roman" w:hAnsi="Times New Roman" w:cs="Times New Roman"/>
          <w:color w:val="000000"/>
          <w:sz w:val="24"/>
          <w:szCs w:val="24"/>
          <w:lang w:eastAsia="ru-RU"/>
        </w:rPr>
        <w:t>оборот</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отрасли</w:t>
      </w:r>
      <w:proofErr w:type="spellEnd"/>
      <w:r w:rsidRPr="00931A3A">
        <w:rPr>
          <w:rFonts w:ascii="Times New Roman" w:hAnsi="Times New Roman" w:cs="Times New Roman"/>
          <w:color w:val="000000"/>
          <w:sz w:val="24"/>
          <w:szCs w:val="24"/>
          <w:lang w:eastAsia="ru-RU"/>
        </w:rPr>
        <w:t xml:space="preserve"> ИТ;</w:t>
      </w:r>
    </w:p>
    <w:p w:rsidR="00931A3A" w:rsidRPr="00931A3A" w:rsidRDefault="00931A3A" w:rsidP="00EE086C">
      <w:pPr>
        <w:numPr>
          <w:ilvl w:val="0"/>
          <w:numId w:val="14"/>
        </w:numPr>
        <w:tabs>
          <w:tab w:val="left" w:pos="709"/>
          <w:tab w:val="left" w:pos="993"/>
        </w:tabs>
        <w:spacing w:after="0"/>
        <w:ind w:hanging="11"/>
        <w:jc w:val="both"/>
        <w:rPr>
          <w:rFonts w:ascii="Times New Roman" w:hAnsi="Times New Roman" w:cs="Times New Roman"/>
          <w:color w:val="000000"/>
          <w:sz w:val="24"/>
          <w:szCs w:val="24"/>
          <w:lang w:val="ro-RO" w:eastAsia="ru-RU"/>
        </w:rPr>
      </w:pPr>
      <w:r w:rsidRPr="00931A3A">
        <w:rPr>
          <w:rFonts w:ascii="Times New Roman" w:hAnsi="Times New Roman" w:cs="Times New Roman"/>
          <w:color w:val="000000"/>
          <w:sz w:val="24"/>
          <w:szCs w:val="24"/>
          <w:lang w:val="ru-RU" w:eastAsia="ru-RU"/>
        </w:rPr>
        <w:t xml:space="preserve">объем экспорта ИТ-продуктов и услуг; </w:t>
      </w:r>
    </w:p>
    <w:p w:rsidR="00931A3A" w:rsidRPr="00931A3A" w:rsidRDefault="00931A3A" w:rsidP="00EE086C">
      <w:pPr>
        <w:numPr>
          <w:ilvl w:val="0"/>
          <w:numId w:val="14"/>
        </w:numPr>
        <w:tabs>
          <w:tab w:val="left" w:pos="709"/>
          <w:tab w:val="left" w:pos="993"/>
        </w:tabs>
        <w:spacing w:after="0"/>
        <w:ind w:hanging="11"/>
        <w:jc w:val="both"/>
        <w:rPr>
          <w:rFonts w:ascii="Times New Roman" w:hAnsi="Times New Roman" w:cs="Times New Roman"/>
          <w:color w:val="000000"/>
          <w:sz w:val="24"/>
          <w:szCs w:val="24"/>
          <w:lang w:val="ro-RO" w:eastAsia="ru-RU"/>
        </w:rPr>
      </w:pPr>
      <w:r w:rsidRPr="00931A3A">
        <w:rPr>
          <w:rFonts w:ascii="Times New Roman" w:hAnsi="Times New Roman" w:cs="Times New Roman"/>
          <w:color w:val="000000"/>
          <w:sz w:val="24"/>
          <w:szCs w:val="24"/>
          <w:lang w:val="ru-RU" w:eastAsia="ru-RU"/>
        </w:rPr>
        <w:t xml:space="preserve">доля отрасли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 xml:space="preserve"> в валовом внутреннем продукте.</w:t>
      </w:r>
    </w:p>
    <w:p w:rsidR="00931A3A" w:rsidRPr="00931A3A" w:rsidRDefault="00931A3A" w:rsidP="00EE086C">
      <w:pPr>
        <w:jc w:val="both"/>
        <w:rPr>
          <w:rFonts w:ascii="Times New Roman" w:hAnsi="Times New Roman" w:cs="Times New Roman"/>
          <w:color w:val="000000"/>
          <w:sz w:val="24"/>
          <w:szCs w:val="24"/>
          <w:lang w:val="ro-RO" w:eastAsia="ru-RU"/>
        </w:rPr>
      </w:pPr>
      <w:r w:rsidRPr="00931A3A">
        <w:rPr>
          <w:rFonts w:ascii="Times New Roman" w:hAnsi="Times New Roman" w:cs="Times New Roman"/>
          <w:color w:val="000000"/>
          <w:sz w:val="24"/>
          <w:szCs w:val="24"/>
          <w:lang w:val="ru-RU" w:eastAsia="ru-RU"/>
        </w:rPr>
        <w:t>Косвенное</w:t>
      </w:r>
      <w:r w:rsidRPr="00931A3A">
        <w:rPr>
          <w:rFonts w:ascii="Times New Roman" w:hAnsi="Times New Roman" w:cs="Times New Roman"/>
          <w:b/>
          <w:color w:val="000000"/>
          <w:sz w:val="24"/>
          <w:szCs w:val="24"/>
          <w:lang w:val="ru-RU" w:eastAsia="ru-RU"/>
        </w:rPr>
        <w:t xml:space="preserve"> экономическое и социальное воздействие </w:t>
      </w:r>
      <w:r w:rsidRPr="00931A3A">
        <w:rPr>
          <w:rFonts w:ascii="Times New Roman" w:hAnsi="Times New Roman" w:cs="Times New Roman"/>
          <w:color w:val="000000"/>
          <w:sz w:val="24"/>
          <w:szCs w:val="24"/>
          <w:lang w:val="ru-RU" w:eastAsia="ru-RU"/>
        </w:rPr>
        <w:t xml:space="preserve">в результате осуществления настоящей Стратегии проявится </w:t>
      </w:r>
      <w:proofErr w:type="gramStart"/>
      <w:r w:rsidRPr="00931A3A">
        <w:rPr>
          <w:rFonts w:ascii="Times New Roman" w:hAnsi="Times New Roman" w:cs="Times New Roman"/>
          <w:color w:val="000000"/>
          <w:sz w:val="24"/>
          <w:szCs w:val="24"/>
          <w:lang w:val="ru-RU" w:eastAsia="ru-RU"/>
        </w:rPr>
        <w:t>через</w:t>
      </w:r>
      <w:proofErr w:type="gramEnd"/>
      <w:r w:rsidRPr="00931A3A">
        <w:rPr>
          <w:rFonts w:ascii="Times New Roman" w:hAnsi="Times New Roman" w:cs="Times New Roman"/>
          <w:color w:val="000000"/>
          <w:sz w:val="24"/>
          <w:szCs w:val="24"/>
          <w:lang w:val="ru-RU" w:eastAsia="ru-RU"/>
        </w:rPr>
        <w:t xml:space="preserve">: </w:t>
      </w:r>
    </w:p>
    <w:p w:rsidR="00931A3A" w:rsidRPr="00931A3A" w:rsidRDefault="00931A3A" w:rsidP="00EE086C">
      <w:pPr>
        <w:numPr>
          <w:ilvl w:val="0"/>
          <w:numId w:val="9"/>
        </w:numPr>
        <w:tabs>
          <w:tab w:val="left" w:pos="993"/>
        </w:tabs>
        <w:ind w:left="0" w:firstLine="709"/>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повышение конкурентоспособности и производительности экономики; </w:t>
      </w:r>
    </w:p>
    <w:p w:rsidR="00931A3A" w:rsidRPr="00931A3A" w:rsidRDefault="00931A3A" w:rsidP="00EE086C">
      <w:pPr>
        <w:numPr>
          <w:ilvl w:val="0"/>
          <w:numId w:val="9"/>
        </w:numPr>
        <w:tabs>
          <w:tab w:val="left" w:pos="993"/>
        </w:tabs>
        <w:spacing w:after="0"/>
        <w:ind w:left="0" w:firstLine="709"/>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развитие кадровых ресурсов посредством распространения предпринимательской компетенции и культуры предпринимательства;</w:t>
      </w:r>
    </w:p>
    <w:p w:rsidR="00931A3A" w:rsidRPr="00931A3A" w:rsidRDefault="00931A3A" w:rsidP="00EE086C">
      <w:pPr>
        <w:numPr>
          <w:ilvl w:val="0"/>
          <w:numId w:val="9"/>
        </w:numPr>
        <w:tabs>
          <w:tab w:val="left" w:pos="993"/>
        </w:tabs>
        <w:spacing w:after="0"/>
        <w:ind w:left="0" w:firstLine="709"/>
        <w:jc w:val="both"/>
        <w:rPr>
          <w:rFonts w:ascii="Times New Roman" w:hAnsi="Times New Roman" w:cs="Times New Roman"/>
          <w:color w:val="000000"/>
          <w:sz w:val="24"/>
          <w:szCs w:val="24"/>
          <w:lang w:val="ro-RO" w:eastAsia="ru-RU"/>
        </w:rPr>
      </w:pPr>
      <w:proofErr w:type="spellStart"/>
      <w:r w:rsidRPr="00931A3A">
        <w:rPr>
          <w:rFonts w:ascii="Times New Roman" w:hAnsi="Times New Roman" w:cs="Times New Roman"/>
          <w:color w:val="000000"/>
          <w:sz w:val="24"/>
          <w:szCs w:val="24"/>
          <w:lang w:eastAsia="ru-RU"/>
        </w:rPr>
        <w:lastRenderedPageBreak/>
        <w:t>повышение</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уровня</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жизни</w:t>
      </w:r>
      <w:proofErr w:type="spellEnd"/>
      <w:r w:rsidRPr="00931A3A">
        <w:rPr>
          <w:rFonts w:ascii="Times New Roman" w:hAnsi="Times New Roman" w:cs="Times New Roman"/>
          <w:color w:val="000000"/>
          <w:sz w:val="24"/>
          <w:szCs w:val="24"/>
          <w:lang w:eastAsia="ru-RU"/>
        </w:rPr>
        <w:t xml:space="preserve"> </w:t>
      </w:r>
      <w:proofErr w:type="spellStart"/>
      <w:r w:rsidRPr="00931A3A">
        <w:rPr>
          <w:rFonts w:ascii="Times New Roman" w:hAnsi="Times New Roman" w:cs="Times New Roman"/>
          <w:color w:val="000000"/>
          <w:sz w:val="24"/>
          <w:szCs w:val="24"/>
          <w:lang w:eastAsia="ru-RU"/>
        </w:rPr>
        <w:t>населения</w:t>
      </w:r>
      <w:proofErr w:type="spellEnd"/>
      <w:r w:rsidRPr="00931A3A">
        <w:rPr>
          <w:rFonts w:ascii="Times New Roman" w:hAnsi="Times New Roman" w:cs="Times New Roman"/>
          <w:color w:val="000000"/>
          <w:sz w:val="24"/>
          <w:szCs w:val="24"/>
          <w:lang w:eastAsia="ru-RU"/>
        </w:rPr>
        <w:t xml:space="preserve">; </w:t>
      </w:r>
    </w:p>
    <w:p w:rsidR="00931A3A" w:rsidRPr="00931A3A" w:rsidRDefault="00931A3A" w:rsidP="00EE086C">
      <w:pPr>
        <w:numPr>
          <w:ilvl w:val="0"/>
          <w:numId w:val="9"/>
        </w:numPr>
        <w:tabs>
          <w:tab w:val="left" w:pos="993"/>
        </w:tabs>
        <w:spacing w:after="0"/>
        <w:ind w:left="0" w:firstLine="709"/>
        <w:jc w:val="both"/>
        <w:rPr>
          <w:rFonts w:ascii="Times New Roman" w:hAnsi="Times New Roman" w:cs="Times New Roman"/>
          <w:color w:val="000000"/>
          <w:sz w:val="24"/>
          <w:szCs w:val="24"/>
          <w:lang w:val="ro-RO" w:eastAsia="ru-RU"/>
        </w:rPr>
      </w:pPr>
      <w:r w:rsidRPr="00931A3A">
        <w:rPr>
          <w:rFonts w:ascii="Times New Roman" w:hAnsi="Times New Roman" w:cs="Times New Roman"/>
          <w:color w:val="000000"/>
          <w:sz w:val="24"/>
          <w:szCs w:val="24"/>
          <w:lang w:val="ru-RU" w:eastAsia="ru-RU"/>
        </w:rPr>
        <w:t xml:space="preserve">рост объема деятельности по исследованиям, разработкам и инновациям; </w:t>
      </w:r>
    </w:p>
    <w:p w:rsidR="00931A3A" w:rsidRPr="00931A3A" w:rsidRDefault="00931A3A" w:rsidP="00EE086C">
      <w:pPr>
        <w:numPr>
          <w:ilvl w:val="0"/>
          <w:numId w:val="9"/>
        </w:numPr>
        <w:tabs>
          <w:tab w:val="left" w:pos="993"/>
        </w:tabs>
        <w:spacing w:after="0"/>
        <w:ind w:left="0" w:firstLine="709"/>
        <w:jc w:val="both"/>
        <w:rPr>
          <w:rFonts w:ascii="Times New Roman" w:hAnsi="Times New Roman" w:cs="Times New Roman"/>
          <w:color w:val="000000"/>
          <w:sz w:val="24"/>
          <w:szCs w:val="24"/>
          <w:lang w:val="ro-RO" w:eastAsia="ru-RU"/>
        </w:rPr>
      </w:pPr>
      <w:r w:rsidRPr="00931A3A">
        <w:rPr>
          <w:rFonts w:ascii="Times New Roman" w:hAnsi="Times New Roman" w:cs="Times New Roman"/>
          <w:color w:val="000000"/>
          <w:sz w:val="24"/>
          <w:szCs w:val="24"/>
          <w:lang w:val="ru-RU" w:eastAsia="ru-RU"/>
        </w:rPr>
        <w:t xml:space="preserve">создание хорошо оплачиваемых рабочих мест в отрасли </w:t>
      </w:r>
      <w:proofErr w:type="gramStart"/>
      <w:r w:rsidRPr="00931A3A">
        <w:rPr>
          <w:rFonts w:ascii="Times New Roman" w:hAnsi="Times New Roman" w:cs="Times New Roman"/>
          <w:color w:val="000000"/>
          <w:sz w:val="24"/>
          <w:szCs w:val="24"/>
          <w:lang w:val="ru-RU" w:eastAsia="ru-RU"/>
        </w:rPr>
        <w:t>ИТ</w:t>
      </w:r>
      <w:proofErr w:type="gramEnd"/>
      <w:r w:rsidRPr="00931A3A">
        <w:rPr>
          <w:rFonts w:ascii="Times New Roman" w:hAnsi="Times New Roman" w:cs="Times New Roman"/>
          <w:color w:val="000000"/>
          <w:sz w:val="24"/>
          <w:szCs w:val="24"/>
          <w:lang w:val="ru-RU" w:eastAsia="ru-RU"/>
        </w:rPr>
        <w:t>;</w:t>
      </w:r>
    </w:p>
    <w:p w:rsidR="00931A3A" w:rsidRPr="00931A3A" w:rsidRDefault="00931A3A" w:rsidP="00EE086C">
      <w:pPr>
        <w:numPr>
          <w:ilvl w:val="0"/>
          <w:numId w:val="9"/>
        </w:numPr>
        <w:tabs>
          <w:tab w:val="left" w:pos="993"/>
        </w:tabs>
        <w:spacing w:after="0"/>
        <w:ind w:left="0" w:firstLine="709"/>
        <w:jc w:val="both"/>
        <w:rPr>
          <w:rFonts w:ascii="Times New Roman" w:hAnsi="Times New Roman" w:cs="Times New Roman"/>
          <w:color w:val="000000"/>
          <w:sz w:val="24"/>
          <w:szCs w:val="24"/>
          <w:lang w:val="ro-RO" w:eastAsia="ru-RU"/>
        </w:rPr>
      </w:pPr>
      <w:r w:rsidRPr="00931A3A">
        <w:rPr>
          <w:rFonts w:ascii="Times New Roman" w:hAnsi="Times New Roman" w:cs="Times New Roman"/>
          <w:color w:val="000000"/>
          <w:sz w:val="24"/>
          <w:szCs w:val="24"/>
          <w:lang w:val="ru-RU" w:eastAsia="ru-RU"/>
        </w:rPr>
        <w:t>повышение качества образования и научных исследований в сфере ИТ.</w:t>
      </w:r>
    </w:p>
    <w:p w:rsidR="00931A3A" w:rsidRPr="00931A3A" w:rsidRDefault="00931A3A" w:rsidP="00EE086C">
      <w:pPr>
        <w:jc w:val="both"/>
        <w:rPr>
          <w:rFonts w:ascii="Times New Roman" w:hAnsi="Times New Roman" w:cs="Times New Roman"/>
          <w:color w:val="000000"/>
          <w:sz w:val="24"/>
          <w:szCs w:val="24"/>
          <w:lang w:val="ro-RO" w:eastAsia="ru-RU"/>
        </w:rPr>
      </w:pPr>
    </w:p>
    <w:p w:rsidR="00931A3A" w:rsidRPr="00931A3A" w:rsidRDefault="00931A3A" w:rsidP="00EE086C">
      <w:pPr>
        <w:ind w:firstLine="567"/>
        <w:jc w:val="both"/>
        <w:rPr>
          <w:rFonts w:ascii="Times New Roman" w:hAnsi="Times New Roman" w:cs="Times New Roman"/>
          <w:b/>
          <w:color w:val="000000"/>
          <w:sz w:val="24"/>
          <w:szCs w:val="24"/>
          <w:lang w:val="ru-RU" w:eastAsia="ru-RU"/>
        </w:rPr>
      </w:pPr>
      <w:r w:rsidRPr="00931A3A">
        <w:rPr>
          <w:rFonts w:ascii="Times New Roman" w:hAnsi="Times New Roman" w:cs="Times New Roman"/>
          <w:b/>
          <w:color w:val="000000"/>
          <w:sz w:val="24"/>
          <w:szCs w:val="24"/>
          <w:lang w:val="ru-RU" w:eastAsia="ru-RU"/>
        </w:rPr>
        <w:t>Затраты</w:t>
      </w:r>
    </w:p>
    <w:p w:rsidR="00931A3A" w:rsidRPr="00931A3A" w:rsidRDefault="00931A3A" w:rsidP="00EE086C">
      <w:pPr>
        <w:suppressAutoHyphens/>
        <w:spacing w:after="120"/>
        <w:ind w:firstLine="567"/>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Стратегия подразумевает привлечение значительного объема финансирования на весь период осуществления (2018-2023).  Ориентировочные затраты на осуществление настоящей Стратегии составляют порядка 240 млн. леев, большая часть которых будет покрыта партнерами по развитию, и включают затраты на осуществление действий со стороны партнеров по развитию и </w:t>
      </w:r>
      <w:proofErr w:type="gramStart"/>
      <w:r w:rsidRPr="00931A3A">
        <w:rPr>
          <w:rFonts w:ascii="Times New Roman" w:hAnsi="Times New Roman" w:cs="Times New Roman"/>
          <w:color w:val="000000"/>
          <w:sz w:val="24"/>
          <w:szCs w:val="24"/>
          <w:lang w:val="ru-RU" w:eastAsia="ru-RU"/>
        </w:rPr>
        <w:t>бизнес-среды</w:t>
      </w:r>
      <w:proofErr w:type="gramEnd"/>
      <w:r w:rsidRPr="00931A3A">
        <w:rPr>
          <w:rFonts w:ascii="Times New Roman" w:hAnsi="Times New Roman" w:cs="Times New Roman"/>
          <w:color w:val="000000"/>
          <w:sz w:val="24"/>
          <w:szCs w:val="24"/>
          <w:lang w:val="ru-RU" w:eastAsia="ru-RU"/>
        </w:rPr>
        <w:t xml:space="preserve">, а также в формате партнерства, программ и проектов инвестиций или технической помощи. </w:t>
      </w:r>
    </w:p>
    <w:p w:rsidR="00931A3A" w:rsidRPr="00931A3A" w:rsidRDefault="00931A3A" w:rsidP="00EE086C">
      <w:pPr>
        <w:suppressAutoHyphens/>
        <w:spacing w:after="120"/>
        <w:ind w:firstLine="567"/>
        <w:jc w:val="both"/>
        <w:rPr>
          <w:rFonts w:ascii="Times New Roman" w:hAnsi="Times New Roman" w:cs="Times New Roman"/>
          <w:color w:val="000000"/>
          <w:sz w:val="24"/>
          <w:szCs w:val="24"/>
          <w:lang w:val="ru-RU" w:eastAsia="ru-RU"/>
        </w:rPr>
      </w:pPr>
    </w:p>
    <w:p w:rsidR="00931A3A" w:rsidRPr="00931A3A" w:rsidRDefault="00931A3A" w:rsidP="004F176A">
      <w:pPr>
        <w:spacing w:before="120" w:after="120"/>
        <w:contextualSpacing/>
        <w:jc w:val="center"/>
        <w:rPr>
          <w:rFonts w:ascii="Times New Roman" w:hAnsi="Times New Roman" w:cs="Times New Roman"/>
          <w:b/>
          <w:color w:val="000000"/>
          <w:sz w:val="24"/>
          <w:szCs w:val="24"/>
          <w:lang w:val="ru-RU" w:eastAsia="ru-RU"/>
        </w:rPr>
      </w:pPr>
      <w:r w:rsidRPr="00931A3A">
        <w:rPr>
          <w:rFonts w:ascii="Times New Roman" w:hAnsi="Times New Roman" w:cs="Times New Roman"/>
          <w:b/>
          <w:color w:val="000000"/>
          <w:sz w:val="24"/>
          <w:szCs w:val="24"/>
          <w:lang w:val="ro-RO" w:eastAsia="ru-RU"/>
        </w:rPr>
        <w:t xml:space="preserve">V. </w:t>
      </w:r>
      <w:r w:rsidRPr="00931A3A">
        <w:rPr>
          <w:rFonts w:ascii="Times New Roman" w:hAnsi="Times New Roman" w:cs="Times New Roman"/>
          <w:b/>
          <w:color w:val="000000"/>
          <w:sz w:val="24"/>
          <w:szCs w:val="24"/>
          <w:lang w:val="ru-RU" w:eastAsia="ru-RU"/>
        </w:rPr>
        <w:t>ВНЕДРЕНИЕ, МОНИТОРИНГ И ОТЧЕТНОСТЬ</w:t>
      </w:r>
    </w:p>
    <w:p w:rsidR="00931A3A" w:rsidRPr="00931A3A" w:rsidRDefault="00931A3A" w:rsidP="00EE086C">
      <w:pPr>
        <w:spacing w:before="120" w:after="120"/>
        <w:contextualSpacing/>
        <w:jc w:val="both"/>
        <w:rPr>
          <w:rFonts w:ascii="Times New Roman" w:hAnsi="Times New Roman" w:cs="Times New Roman"/>
          <w:b/>
          <w:color w:val="000000"/>
          <w:sz w:val="24"/>
          <w:szCs w:val="24"/>
          <w:lang w:val="ru-RU" w:eastAsia="ru-RU"/>
        </w:rPr>
      </w:pPr>
    </w:p>
    <w:p w:rsidR="00931A3A" w:rsidRPr="00931A3A" w:rsidRDefault="00931A3A" w:rsidP="004F176A">
      <w:pPr>
        <w:spacing w:after="120"/>
        <w:ind w:firstLine="360"/>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b/>
          <w:color w:val="000000"/>
          <w:sz w:val="24"/>
          <w:szCs w:val="24"/>
          <w:lang w:val="ru-RU" w:eastAsia="ru-RU"/>
        </w:rPr>
        <w:t>Процедура внедрения и мониторинга</w:t>
      </w:r>
    </w:p>
    <w:p w:rsidR="00931A3A" w:rsidRPr="00931A3A" w:rsidRDefault="00931A3A" w:rsidP="004F176A">
      <w:pPr>
        <w:spacing w:after="240"/>
        <w:ind w:firstLine="36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База развития цифровой инновационной экосистемы и поддержки ИТ-</w:t>
      </w:r>
      <w:proofErr w:type="spellStart"/>
      <w:r w:rsidRPr="00931A3A">
        <w:rPr>
          <w:rFonts w:ascii="Times New Roman" w:hAnsi="Times New Roman" w:cs="Times New Roman"/>
          <w:color w:val="000000"/>
          <w:sz w:val="24"/>
          <w:szCs w:val="24"/>
          <w:lang w:val="ru-RU" w:eastAsia="ru-RU"/>
        </w:rPr>
        <w:t>стартапов</w:t>
      </w:r>
      <w:proofErr w:type="spellEnd"/>
      <w:r w:rsidRPr="00931A3A">
        <w:rPr>
          <w:rFonts w:ascii="Times New Roman" w:hAnsi="Times New Roman" w:cs="Times New Roman"/>
          <w:color w:val="000000"/>
          <w:sz w:val="24"/>
          <w:szCs w:val="24"/>
          <w:lang w:val="ru-RU" w:eastAsia="ru-RU"/>
        </w:rPr>
        <w:t xml:space="preserve"> включает два взаимозависимых инструмента: </w:t>
      </w:r>
    </w:p>
    <w:p w:rsidR="00931A3A" w:rsidRPr="00931A3A" w:rsidRDefault="00931A3A" w:rsidP="00EE086C">
      <w:pPr>
        <w:numPr>
          <w:ilvl w:val="0"/>
          <w:numId w:val="4"/>
        </w:numPr>
        <w:tabs>
          <w:tab w:val="left" w:pos="993"/>
        </w:tabs>
        <w:spacing w:after="240" w:line="240" w:lineRule="auto"/>
        <w:ind w:left="0" w:firstLine="709"/>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Стратегию развития отрасли информационных технологий и цифровой инновационной экосистемы на 2018-2023 годы, устанавливающую видение, стратегические направления и операционные цели; </w:t>
      </w:r>
    </w:p>
    <w:p w:rsidR="00931A3A" w:rsidRPr="00931A3A" w:rsidRDefault="00931A3A" w:rsidP="00EE086C">
      <w:pPr>
        <w:numPr>
          <w:ilvl w:val="0"/>
          <w:numId w:val="4"/>
        </w:numPr>
        <w:tabs>
          <w:tab w:val="left" w:pos="993"/>
        </w:tabs>
        <w:spacing w:before="240" w:after="240" w:line="240" w:lineRule="auto"/>
        <w:ind w:left="0" w:firstLine="709"/>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План действий по осуществлению Стратегии развития отрасли информационных технологий и цифровой инновационной экосистемы на 2018-2023 годы, устанавливающий действия, обязанности, сроки и ресурсы, необходимые для ее реализации. Каждый орган, задействованный в разработке и реализации настоящей Стратегии, выделит из собственного бюджета необходимые средства на финансирование всех отдельных мер и вмешательств, запланированных для выполнения, согласно указанному Плану действий. </w:t>
      </w:r>
    </w:p>
    <w:p w:rsidR="00931A3A" w:rsidRPr="00931A3A" w:rsidRDefault="00931A3A" w:rsidP="00EE086C">
      <w:pPr>
        <w:spacing w:before="24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Некоторые расчеты включены путем точного определения затрат на осуществление, позволяя конкретно оценить необходимый объем финансовых средств на этапе выдвижения предложений.  В других случаях, финансовые затраты представляют собой приблизительные расчеты, проведенные на этапе планирования действий, когда оценка объема финансирования невозможна по обоснованным причинам. </w:t>
      </w:r>
    </w:p>
    <w:p w:rsidR="00931A3A" w:rsidRPr="00931A3A" w:rsidRDefault="00931A3A" w:rsidP="00EE086C">
      <w:pPr>
        <w:spacing w:before="240" w:after="1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В данной ситуации необходимо выполнить меры, не требующие финансирования, после чего выявить дополнительные источники финансирования, в том числе путем обращения к внешним партнерам и партнерам по развитию. </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Министерство экономики и инфраструктуры будет координировать применение государственной политики, утвержденной настоящей Стратегией, обеспечит наличие соответствующих механизмов централизованного управления для повышения эффективности реализуемой политики.</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lastRenderedPageBreak/>
        <w:t>Ответственность за внедрение настоящей Стратегии возлагается на министерства и другие органы центрального управления. Компетенции и круг обязанностей устанавливаются как настоящей Стратегией, так и указанным Планом действий.</w:t>
      </w:r>
    </w:p>
    <w:p w:rsidR="00931A3A" w:rsidRPr="00931A3A" w:rsidRDefault="00931A3A" w:rsidP="004F176A">
      <w:pPr>
        <w:spacing w:after="120"/>
        <w:ind w:firstLine="72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Осуществление настоящей Стратегии в соответствии с Планом действий подразумевает вовлечение регулирующего органа, в рамках его компетенции, а также экономических агентов, научных деятелей и вузов, неправительственных организаций, средств массовой информации и граждан.</w:t>
      </w:r>
    </w:p>
    <w:p w:rsidR="00931A3A" w:rsidRPr="00931A3A" w:rsidRDefault="00931A3A" w:rsidP="004F176A">
      <w:pPr>
        <w:spacing w:after="120"/>
        <w:ind w:firstLine="36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 xml:space="preserve">Координационно-мониторинговая деятельность будет проводиться на всем протяжении </w:t>
      </w:r>
      <w:proofErr w:type="gramStart"/>
      <w:r w:rsidRPr="00931A3A">
        <w:rPr>
          <w:rFonts w:ascii="Times New Roman" w:hAnsi="Times New Roman" w:cs="Times New Roman"/>
          <w:color w:val="000000"/>
          <w:sz w:val="24"/>
          <w:szCs w:val="24"/>
          <w:lang w:val="ru-RU" w:eastAsia="ru-RU"/>
        </w:rPr>
        <w:t>осуществления</w:t>
      </w:r>
      <w:proofErr w:type="gramEnd"/>
      <w:r w:rsidRPr="00931A3A">
        <w:rPr>
          <w:rFonts w:ascii="Times New Roman" w:hAnsi="Times New Roman" w:cs="Times New Roman"/>
          <w:color w:val="000000"/>
          <w:sz w:val="24"/>
          <w:szCs w:val="24"/>
          <w:lang w:val="ru-RU" w:eastAsia="ru-RU"/>
        </w:rPr>
        <w:t xml:space="preserve"> и состоять из сбора, обработки и анализа данных мониторинга, выявления ошибок или непредвиденных результатов, а также возможных поправок содержания и формы запланированных мер и мероприятий. </w:t>
      </w:r>
    </w:p>
    <w:p w:rsidR="00931A3A" w:rsidRPr="00931A3A" w:rsidRDefault="00931A3A" w:rsidP="004F176A">
      <w:pPr>
        <w:spacing w:after="120"/>
        <w:ind w:firstLine="360"/>
        <w:contextualSpacing/>
        <w:jc w:val="both"/>
        <w:rPr>
          <w:rFonts w:ascii="Times New Roman" w:hAnsi="Times New Roman" w:cs="Times New Roman"/>
          <w:color w:val="000000"/>
          <w:sz w:val="24"/>
          <w:szCs w:val="24"/>
          <w:lang w:val="ru-RU" w:eastAsia="ru-RU"/>
        </w:rPr>
      </w:pPr>
      <w:r w:rsidRPr="00931A3A">
        <w:rPr>
          <w:rFonts w:ascii="Times New Roman" w:hAnsi="Times New Roman" w:cs="Times New Roman"/>
          <w:b/>
          <w:color w:val="000000"/>
          <w:sz w:val="24"/>
          <w:szCs w:val="24"/>
          <w:lang w:val="ru-RU" w:eastAsia="ru-RU"/>
        </w:rPr>
        <w:t>Отчетность</w:t>
      </w:r>
    </w:p>
    <w:p w:rsidR="00931A3A" w:rsidRPr="00931A3A" w:rsidRDefault="00931A3A" w:rsidP="004F176A">
      <w:pPr>
        <w:ind w:firstLine="36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На основании показателей выполнения Министерство экономики и инфраструктуры будет разрабатывать и до 31 марта представлять Правительству годовые отчеты о ходе работ, а также разработает заключительный оценочный отчет после последнего этапа осуществления.</w:t>
      </w:r>
    </w:p>
    <w:p w:rsidR="00931A3A" w:rsidRPr="00931A3A" w:rsidRDefault="00931A3A" w:rsidP="004F176A">
      <w:pPr>
        <w:spacing w:after="120"/>
        <w:ind w:firstLine="360"/>
        <w:jc w:val="both"/>
        <w:rPr>
          <w:rFonts w:ascii="Times New Roman" w:hAnsi="Times New Roman" w:cs="Times New Roman"/>
          <w:color w:val="000000"/>
          <w:sz w:val="24"/>
          <w:szCs w:val="24"/>
          <w:lang w:val="ru-RU" w:eastAsia="ru-RU"/>
        </w:rPr>
      </w:pPr>
      <w:r w:rsidRPr="00931A3A">
        <w:rPr>
          <w:rFonts w:ascii="Times New Roman" w:hAnsi="Times New Roman" w:cs="Times New Roman"/>
          <w:color w:val="000000"/>
          <w:sz w:val="24"/>
          <w:szCs w:val="24"/>
          <w:lang w:val="ru-RU" w:eastAsia="ru-RU"/>
        </w:rPr>
        <w:t>Для заключительной оценки привлекаются, как ключевые партнеры, так и основные составляющие центрального специализированного органа в целях обеспечения объективности и полноты процесса.</w:t>
      </w:r>
    </w:p>
    <w:p w:rsidR="00931A3A" w:rsidRPr="00931A3A" w:rsidRDefault="00931A3A" w:rsidP="004F176A">
      <w:pPr>
        <w:ind w:firstLine="360"/>
        <w:jc w:val="both"/>
        <w:rPr>
          <w:rFonts w:ascii="Times New Roman" w:hAnsi="Times New Roman" w:cs="Times New Roman"/>
          <w:color w:val="000000"/>
          <w:sz w:val="24"/>
          <w:szCs w:val="24"/>
          <w:lang w:val="ru-RU" w:eastAsia="ru-RU"/>
        </w:rPr>
      </w:pPr>
      <w:proofErr w:type="gramStart"/>
      <w:r w:rsidRPr="00931A3A">
        <w:rPr>
          <w:rFonts w:ascii="Times New Roman" w:hAnsi="Times New Roman" w:cs="Times New Roman"/>
          <w:color w:val="000000"/>
          <w:sz w:val="24"/>
          <w:szCs w:val="24"/>
          <w:lang w:val="ru-RU" w:eastAsia="ru-RU"/>
        </w:rPr>
        <w:t>Прозрачность процессов осуществления настоящей Стратегии будет обеспечиваться за счет публикации на официальной веб-странице Министерства годовых отчетов о ходе работ и заключительного оценочного отчета после осуществления настоящей Стратегии.</w:t>
      </w:r>
      <w:proofErr w:type="gramEnd"/>
      <w:r w:rsidRPr="00931A3A">
        <w:rPr>
          <w:rFonts w:ascii="Times New Roman" w:hAnsi="Times New Roman" w:cs="Times New Roman"/>
          <w:color w:val="000000"/>
          <w:sz w:val="24"/>
          <w:szCs w:val="24"/>
          <w:lang w:val="ru-RU" w:eastAsia="ru-RU"/>
        </w:rPr>
        <w:t xml:space="preserve">  Центральный специализированный орган обеспечит широкое освещение процесса осуществления настоящей Стратегии в средствах массовой информации и будет предоставлять актуальную информацию партнерам из страны и из-за рубежа.</w:t>
      </w:r>
    </w:p>
    <w:p w:rsidR="00931A3A" w:rsidRPr="00931A3A" w:rsidRDefault="00931A3A" w:rsidP="00EE086C">
      <w:pPr>
        <w:tabs>
          <w:tab w:val="left" w:pos="1134"/>
        </w:tabs>
        <w:jc w:val="both"/>
        <w:rPr>
          <w:rFonts w:ascii="Times New Roman" w:hAnsi="Times New Roman" w:cs="Times New Roman"/>
          <w:sz w:val="24"/>
          <w:szCs w:val="24"/>
          <w:lang w:val="ru-RU"/>
        </w:rPr>
      </w:pPr>
    </w:p>
    <w:p w:rsidR="00931A3A" w:rsidRPr="00931A3A" w:rsidRDefault="00931A3A" w:rsidP="00EE086C">
      <w:pPr>
        <w:tabs>
          <w:tab w:val="left" w:pos="1134"/>
        </w:tabs>
        <w:jc w:val="both"/>
        <w:rPr>
          <w:rFonts w:ascii="Times New Roman" w:hAnsi="Times New Roman" w:cs="Times New Roman"/>
          <w:sz w:val="24"/>
          <w:szCs w:val="24"/>
          <w:lang w:val="ru-RU"/>
        </w:rPr>
      </w:pPr>
    </w:p>
    <w:p w:rsidR="00931A3A" w:rsidRPr="00931A3A" w:rsidRDefault="00931A3A" w:rsidP="00EE086C">
      <w:pPr>
        <w:tabs>
          <w:tab w:val="left" w:pos="1134"/>
        </w:tabs>
        <w:jc w:val="both"/>
        <w:rPr>
          <w:rFonts w:ascii="Times New Roman" w:hAnsi="Times New Roman" w:cs="Times New Roman"/>
          <w:sz w:val="24"/>
          <w:szCs w:val="24"/>
          <w:lang w:val="ru-RU"/>
        </w:rPr>
      </w:pPr>
    </w:p>
    <w:p w:rsidR="00931A3A" w:rsidRPr="00EE086C" w:rsidRDefault="00931A3A" w:rsidP="004F176A">
      <w:pPr>
        <w:jc w:val="both"/>
        <w:rPr>
          <w:rFonts w:ascii="Times New Roman" w:hAnsi="Times New Roman" w:cs="Times New Roman"/>
          <w:sz w:val="24"/>
          <w:szCs w:val="24"/>
          <w:lang w:val="ru-RU"/>
        </w:rPr>
      </w:pPr>
    </w:p>
    <w:sectPr w:rsidR="00931A3A" w:rsidRPr="00EE086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6A1" w:rsidRDefault="00B006A1" w:rsidP="00931A3A">
      <w:pPr>
        <w:spacing w:after="0" w:line="240" w:lineRule="auto"/>
      </w:pPr>
      <w:r>
        <w:separator/>
      </w:r>
    </w:p>
  </w:endnote>
  <w:endnote w:type="continuationSeparator" w:id="0">
    <w:p w:rsidR="00B006A1" w:rsidRDefault="00B006A1" w:rsidP="0093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slon">
    <w:altName w:val="Century Gothic"/>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imbus Sans L">
    <w:altName w:val="Arial"/>
    <w:charset w:val="00"/>
    <w:family w:val="swiss"/>
    <w:pitch w:val="variable"/>
  </w:font>
  <w:font w:name="DejaVu Sans">
    <w:altName w:val="MS Mincho"/>
    <w:charset w:val="CC"/>
    <w:family w:val="swiss"/>
    <w:pitch w:val="variable"/>
    <w:sig w:usb0="E7002EFF" w:usb1="D200FDFF" w:usb2="0A046029" w:usb3="00000000" w:csb0="000001FF" w:csb1="00000000"/>
  </w:font>
  <w:font w:name="Cambria Math">
    <w:panose1 w:val="02040503050406030204"/>
    <w:charset w:val="00"/>
    <w:family w:val="roman"/>
    <w:pitch w:val="variable"/>
    <w:sig w:usb0="E00002FF" w:usb1="420024FF" w:usb2="00000000" w:usb3="00000000" w:csb0="0000019F" w:csb1="00000000"/>
  </w:font>
  <w:font w:name="BKIKOO+TimesNewRoman">
    <w:altName w:val="Times New Roman"/>
    <w:charset w:val="00"/>
    <w:family w:val="roman"/>
    <w:pitch w:val="default"/>
  </w:font>
  <w:font w:name="Pragmatica CR">
    <w:altName w:val="Courier New"/>
    <w:charset w:val="59"/>
    <w:family w:val="auto"/>
    <w:pitch w:val="variable"/>
    <w:sig w:usb0="01020000"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10" w:rsidRDefault="00F06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10" w:rsidRPr="008A52B4" w:rsidRDefault="00F06F10" w:rsidP="00F06F10">
    <w:pPr>
      <w:pStyle w:val="Footer"/>
      <w:ind w:firstLine="0"/>
      <w:rPr>
        <w:lang w:val="en-US"/>
      </w:rPr>
    </w:pPr>
  </w:p>
  <w:p w:rsidR="00F06F10" w:rsidRPr="008A52B4" w:rsidRDefault="00F06F10">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10" w:rsidRPr="00EE086C" w:rsidRDefault="00F06F10" w:rsidP="00EE0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6A1" w:rsidRDefault="00B006A1" w:rsidP="00931A3A">
      <w:pPr>
        <w:spacing w:after="0" w:line="240" w:lineRule="auto"/>
      </w:pPr>
      <w:r>
        <w:separator/>
      </w:r>
    </w:p>
  </w:footnote>
  <w:footnote w:type="continuationSeparator" w:id="0">
    <w:p w:rsidR="00B006A1" w:rsidRDefault="00B006A1" w:rsidP="00931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10" w:rsidRDefault="00F06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10" w:rsidRDefault="00F06F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10" w:rsidRPr="009F2C8D" w:rsidRDefault="00F06F10" w:rsidP="00F06F10">
    <w:pPr>
      <w:pStyle w:val="Header"/>
      <w:ind w:left="7080"/>
      <w:rPr>
        <w:sz w:val="24"/>
        <w:szCs w:val="24"/>
      </w:rPr>
    </w:pPr>
  </w:p>
  <w:tbl>
    <w:tblPr>
      <w:tblW w:w="0" w:type="auto"/>
      <w:jc w:val="center"/>
      <w:tblBorders>
        <w:top w:val="single" w:sz="4" w:space="0" w:color="000080"/>
        <w:bottom w:val="single" w:sz="4" w:space="0" w:color="000080"/>
      </w:tblBorders>
      <w:tblLayout w:type="fixed"/>
      <w:tblCellMar>
        <w:left w:w="0" w:type="dxa"/>
        <w:right w:w="0" w:type="dxa"/>
      </w:tblCellMar>
      <w:tblLook w:val="04A0" w:firstRow="1" w:lastRow="0" w:firstColumn="1" w:lastColumn="0" w:noHBand="0" w:noVBand="1"/>
    </w:tblPr>
    <w:tblGrid>
      <w:gridCol w:w="3544"/>
      <w:gridCol w:w="1835"/>
      <w:gridCol w:w="3693"/>
    </w:tblGrid>
    <w:tr w:rsidR="00F06F10" w:rsidRPr="00E21E67" w:rsidTr="00931A3A">
      <w:trPr>
        <w:jc w:val="center"/>
      </w:trPr>
      <w:tc>
        <w:tcPr>
          <w:tcW w:w="3544" w:type="dxa"/>
          <w:tcBorders>
            <w:top w:val="nil"/>
            <w:left w:val="nil"/>
            <w:bottom w:val="nil"/>
            <w:right w:val="nil"/>
          </w:tcBorders>
        </w:tcPr>
        <w:p w:rsidR="00F06F10" w:rsidRPr="00E21E67" w:rsidRDefault="00F06F10" w:rsidP="00F06F10">
          <w:pPr>
            <w:rPr>
              <w:sz w:val="28"/>
              <w:szCs w:val="28"/>
            </w:rPr>
          </w:pPr>
        </w:p>
      </w:tc>
      <w:tc>
        <w:tcPr>
          <w:tcW w:w="1835" w:type="dxa"/>
          <w:tcBorders>
            <w:top w:val="nil"/>
            <w:left w:val="nil"/>
            <w:bottom w:val="nil"/>
            <w:right w:val="nil"/>
          </w:tcBorders>
        </w:tcPr>
        <w:p w:rsidR="00F06F10" w:rsidRPr="00E21E67" w:rsidRDefault="00F06F10" w:rsidP="00F06F10">
          <w:pPr>
            <w:ind w:hanging="28"/>
            <w:jc w:val="center"/>
            <w:rPr>
              <w:b/>
              <w:sz w:val="28"/>
              <w:szCs w:val="28"/>
            </w:rPr>
          </w:pPr>
        </w:p>
      </w:tc>
      <w:tc>
        <w:tcPr>
          <w:tcW w:w="3693" w:type="dxa"/>
          <w:tcBorders>
            <w:top w:val="nil"/>
            <w:left w:val="nil"/>
            <w:bottom w:val="nil"/>
            <w:right w:val="nil"/>
          </w:tcBorders>
        </w:tcPr>
        <w:p w:rsidR="00F06F10" w:rsidRPr="00E21E67" w:rsidRDefault="00F06F10" w:rsidP="00F06F10">
          <w:pPr>
            <w:rPr>
              <w:sz w:val="28"/>
              <w:szCs w:val="28"/>
            </w:rPr>
          </w:pPr>
        </w:p>
      </w:tc>
    </w:tr>
    <w:tr w:rsidR="00F06F10" w:rsidRPr="00E21E67" w:rsidTr="00F06F10">
      <w:trPr>
        <w:cantSplit/>
        <w:jc w:val="center"/>
      </w:trPr>
      <w:tc>
        <w:tcPr>
          <w:tcW w:w="9072" w:type="dxa"/>
          <w:gridSpan w:val="3"/>
          <w:tcBorders>
            <w:top w:val="nil"/>
            <w:left w:val="nil"/>
            <w:bottom w:val="nil"/>
            <w:right w:val="nil"/>
          </w:tcBorders>
        </w:tcPr>
        <w:p w:rsidR="00F06F10" w:rsidRPr="00E21E67" w:rsidRDefault="00F06F10" w:rsidP="00F06F10">
          <w:pPr>
            <w:jc w:val="center"/>
            <w:rPr>
              <w:b/>
              <w:sz w:val="28"/>
              <w:szCs w:val="28"/>
            </w:rPr>
          </w:pPr>
        </w:p>
      </w:tc>
    </w:tr>
  </w:tbl>
  <w:p w:rsidR="00F06F10" w:rsidRPr="009F2C8D" w:rsidRDefault="00F06F10" w:rsidP="00F06F10">
    <w:pPr>
      <w:pStyle w:val="Header"/>
      <w:ind w:left="708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6E11A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937519"/>
    <w:multiLevelType w:val="hybridMultilevel"/>
    <w:tmpl w:val="10CA605A"/>
    <w:lvl w:ilvl="0" w:tplc="04090017">
      <w:start w:val="1"/>
      <w:numFmt w:val="lowerLetter"/>
      <w:lvlText w:val="%1)"/>
      <w:lvlJc w:val="left"/>
      <w:pPr>
        <w:ind w:left="78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53E2EF7"/>
    <w:multiLevelType w:val="hybridMultilevel"/>
    <w:tmpl w:val="0FCC42A4"/>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AD6413A"/>
    <w:multiLevelType w:val="hybridMultilevel"/>
    <w:tmpl w:val="8654E92A"/>
    <w:lvl w:ilvl="0" w:tplc="F47E30E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6A190E"/>
    <w:multiLevelType w:val="multilevel"/>
    <w:tmpl w:val="F0AA3F38"/>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25492143"/>
    <w:multiLevelType w:val="hybridMultilevel"/>
    <w:tmpl w:val="27E4AFF4"/>
    <w:lvl w:ilvl="0" w:tplc="04180011">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DB0A41"/>
    <w:multiLevelType w:val="multilevel"/>
    <w:tmpl w:val="73560618"/>
    <w:lvl w:ilvl="0">
      <w:start w:val="1"/>
      <w:numFmt w:val="decimal"/>
      <w:lvlText w:val="%1)"/>
      <w:lvlJc w:val="left"/>
      <w:pPr>
        <w:ind w:left="927" w:hanging="360"/>
      </w:p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7">
    <w:nsid w:val="38A73086"/>
    <w:multiLevelType w:val="multilevel"/>
    <w:tmpl w:val="09824082"/>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3AE479F4"/>
    <w:multiLevelType w:val="multilevel"/>
    <w:tmpl w:val="16367EAA"/>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3B3B7541"/>
    <w:multiLevelType w:val="multilevel"/>
    <w:tmpl w:val="FDF8C96A"/>
    <w:lvl w:ilvl="0">
      <w:start w:val="1"/>
      <w:numFmt w:val="decimal"/>
      <w:lvlText w:val="%1."/>
      <w:lvlJc w:val="left"/>
      <w:pPr>
        <w:ind w:left="360" w:hanging="360"/>
      </w:pPr>
      <w:rPr>
        <w:rFonts w:cs="Calibri" w:hint="default"/>
        <w:b/>
        <w:i/>
      </w:rPr>
    </w:lvl>
    <w:lvl w:ilvl="1">
      <w:start w:val="1"/>
      <w:numFmt w:val="decimal"/>
      <w:lvlText w:val="%1.%2."/>
      <w:lvlJc w:val="left"/>
      <w:pPr>
        <w:ind w:left="360" w:hanging="360"/>
      </w:pPr>
      <w:rPr>
        <w:rFonts w:cs="Calibri" w:hint="default"/>
        <w:b/>
        <w:i/>
      </w:rPr>
    </w:lvl>
    <w:lvl w:ilvl="2">
      <w:start w:val="1"/>
      <w:numFmt w:val="decimal"/>
      <w:lvlText w:val="%1.%2.%3."/>
      <w:lvlJc w:val="left"/>
      <w:pPr>
        <w:ind w:left="720" w:hanging="720"/>
      </w:pPr>
      <w:rPr>
        <w:rFonts w:cs="Calibri" w:hint="default"/>
        <w:b/>
        <w:i/>
      </w:rPr>
    </w:lvl>
    <w:lvl w:ilvl="3">
      <w:start w:val="1"/>
      <w:numFmt w:val="decimal"/>
      <w:lvlText w:val="%1.%2.%3.%4."/>
      <w:lvlJc w:val="left"/>
      <w:pPr>
        <w:ind w:left="720" w:hanging="720"/>
      </w:pPr>
      <w:rPr>
        <w:rFonts w:cs="Calibri" w:hint="default"/>
        <w:b/>
        <w:i/>
      </w:rPr>
    </w:lvl>
    <w:lvl w:ilvl="4">
      <w:start w:val="1"/>
      <w:numFmt w:val="decimal"/>
      <w:lvlText w:val="%1.%2.%3.%4.%5."/>
      <w:lvlJc w:val="left"/>
      <w:pPr>
        <w:ind w:left="1080" w:hanging="1080"/>
      </w:pPr>
      <w:rPr>
        <w:rFonts w:cs="Calibri" w:hint="default"/>
        <w:b/>
        <w:i/>
      </w:rPr>
    </w:lvl>
    <w:lvl w:ilvl="5">
      <w:start w:val="1"/>
      <w:numFmt w:val="decimal"/>
      <w:lvlText w:val="%1.%2.%3.%4.%5.%6."/>
      <w:lvlJc w:val="left"/>
      <w:pPr>
        <w:ind w:left="1080" w:hanging="1080"/>
      </w:pPr>
      <w:rPr>
        <w:rFonts w:cs="Calibri" w:hint="default"/>
        <w:b/>
        <w:i/>
      </w:rPr>
    </w:lvl>
    <w:lvl w:ilvl="6">
      <w:start w:val="1"/>
      <w:numFmt w:val="decimal"/>
      <w:lvlText w:val="%1.%2.%3.%4.%5.%6.%7."/>
      <w:lvlJc w:val="left"/>
      <w:pPr>
        <w:ind w:left="1440" w:hanging="1440"/>
      </w:pPr>
      <w:rPr>
        <w:rFonts w:cs="Calibri" w:hint="default"/>
        <w:b/>
        <w:i/>
      </w:rPr>
    </w:lvl>
    <w:lvl w:ilvl="7">
      <w:start w:val="1"/>
      <w:numFmt w:val="decimal"/>
      <w:lvlText w:val="%1.%2.%3.%4.%5.%6.%7.%8."/>
      <w:lvlJc w:val="left"/>
      <w:pPr>
        <w:ind w:left="1440" w:hanging="1440"/>
      </w:pPr>
      <w:rPr>
        <w:rFonts w:cs="Calibri" w:hint="default"/>
        <w:b/>
        <w:i/>
      </w:rPr>
    </w:lvl>
    <w:lvl w:ilvl="8">
      <w:start w:val="1"/>
      <w:numFmt w:val="decimal"/>
      <w:lvlText w:val="%1.%2.%3.%4.%5.%6.%7.%8.%9."/>
      <w:lvlJc w:val="left"/>
      <w:pPr>
        <w:ind w:left="1800" w:hanging="1800"/>
      </w:pPr>
      <w:rPr>
        <w:rFonts w:cs="Calibri" w:hint="default"/>
        <w:b/>
        <w:i/>
      </w:rPr>
    </w:lvl>
  </w:abstractNum>
  <w:abstractNum w:abstractNumId="10">
    <w:nsid w:val="3D551C31"/>
    <w:multiLevelType w:val="multilevel"/>
    <w:tmpl w:val="38B4CC06"/>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nsid w:val="460D1361"/>
    <w:multiLevelType w:val="hybridMultilevel"/>
    <w:tmpl w:val="4510F442"/>
    <w:lvl w:ilvl="0" w:tplc="CBF62956">
      <w:start w:val="1"/>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3F7113"/>
    <w:multiLevelType w:val="hybridMultilevel"/>
    <w:tmpl w:val="19984D8A"/>
    <w:lvl w:ilvl="0" w:tplc="04180011">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5D6028"/>
    <w:multiLevelType w:val="multilevel"/>
    <w:tmpl w:val="56DEF434"/>
    <w:lvl w:ilvl="0">
      <w:start w:val="1"/>
      <w:numFmt w:val="bullet"/>
      <w:lvlText w:val="⇒"/>
      <w:lvlJc w:val="left"/>
      <w:pPr>
        <w:ind w:left="774" w:hanging="359"/>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4">
    <w:nsid w:val="52E02538"/>
    <w:multiLevelType w:val="multilevel"/>
    <w:tmpl w:val="B00A166C"/>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nsid w:val="54C602FE"/>
    <w:multiLevelType w:val="hybridMultilevel"/>
    <w:tmpl w:val="45C05DD4"/>
    <w:lvl w:ilvl="0" w:tplc="FFFFFFFF">
      <w:start w:val="26"/>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65ED00EC"/>
    <w:multiLevelType w:val="hybridMultilevel"/>
    <w:tmpl w:val="FFA4BFC4"/>
    <w:lvl w:ilvl="0" w:tplc="F4587F32">
      <w:start w:val="3"/>
      <w:numFmt w:val="decimal"/>
      <w:lvlText w:val="%1."/>
      <w:lvlJc w:val="left"/>
      <w:pPr>
        <w:ind w:left="720" w:hanging="360"/>
      </w:pPr>
      <w:rPr>
        <w:rFonts w:eastAsia="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CA6182"/>
    <w:multiLevelType w:val="multilevel"/>
    <w:tmpl w:val="1512B52A"/>
    <w:lvl w:ilvl="0">
      <w:start w:val="1"/>
      <w:numFmt w:val="bullet"/>
      <w:lvlText w:val="o"/>
      <w:lvlJc w:val="left"/>
      <w:pPr>
        <w:ind w:left="720" w:hanging="360"/>
      </w:pPr>
      <w:rPr>
        <w:rFonts w:ascii="Courier New" w:eastAsia="Times New Roman" w:hAnsi="Courier New"/>
      </w:rPr>
    </w:lvl>
    <w:lvl w:ilvl="1">
      <w:start w:val="1"/>
      <w:numFmt w:val="decimal"/>
      <w:lvlText w:val="%2)"/>
      <w:lvlJc w:val="left"/>
      <w:pPr>
        <w:ind w:left="1070" w:hanging="360"/>
      </w:pPr>
      <w:rPr>
        <w:rFonts w:ascii="Times New Roman" w:eastAsia="Times New Roman" w:hAnsi="Times New Roman" w:cs="Calibri"/>
        <w:sz w:val="28"/>
        <w:szCs w:val="28"/>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nsid w:val="6BFA1DD7"/>
    <w:multiLevelType w:val="hybridMultilevel"/>
    <w:tmpl w:val="B9687A6C"/>
    <w:lvl w:ilvl="0" w:tplc="21168C80">
      <w:start w:val="1"/>
      <w:numFmt w:val="lowerLetter"/>
      <w:lvlText w:val="%1)"/>
      <w:lvlJc w:val="left"/>
      <w:pPr>
        <w:ind w:left="1429" w:hanging="360"/>
      </w:pPr>
      <w:rPr>
        <w:rFonts w:ascii="Times New Roman" w:hAnsi="Times New Roman"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6BFA2EC9"/>
    <w:multiLevelType w:val="multilevel"/>
    <w:tmpl w:val="2D0ED6C2"/>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0">
    <w:nsid w:val="76171B16"/>
    <w:multiLevelType w:val="hybridMultilevel"/>
    <w:tmpl w:val="E940F0DE"/>
    <w:lvl w:ilvl="0" w:tplc="04180011">
      <w:start w:val="1"/>
      <w:numFmt w:val="decimal"/>
      <w:lvlText w:val="%1)"/>
      <w:lvlJc w:val="left"/>
      <w:pPr>
        <w:ind w:left="1778" w:hanging="360"/>
      </w:p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762E02C3"/>
    <w:multiLevelType w:val="multilevel"/>
    <w:tmpl w:val="79065CFE"/>
    <w:lvl w:ilvl="0">
      <w:start w:val="1"/>
      <w:numFmt w:val="upperRoman"/>
      <w:pStyle w:val="Heading1"/>
      <w:lvlText w:val="%1."/>
      <w:lvlJc w:val="right"/>
      <w:pPr>
        <w:tabs>
          <w:tab w:val="num" w:pos="720"/>
        </w:tabs>
        <w:ind w:left="720"/>
      </w:pPr>
      <w:rPr>
        <w:rFonts w:cs="Times New Roman"/>
      </w:rPr>
    </w:lvl>
    <w:lvl w:ilvl="1">
      <w:start w:val="1"/>
      <w:numFmt w:val="none"/>
      <w:suff w:val="nothing"/>
      <w:lvlText w:val=""/>
      <w:lvlJc w:val="left"/>
      <w:pPr>
        <w:tabs>
          <w:tab w:val="num" w:pos="720"/>
        </w:tabs>
        <w:ind w:left="720"/>
      </w:pPr>
      <w:rPr>
        <w:rFonts w:cs="Times New Roman"/>
      </w:rPr>
    </w:lvl>
    <w:lvl w:ilvl="2">
      <w:start w:val="1"/>
      <w:numFmt w:val="none"/>
      <w:suff w:val="nothing"/>
      <w:lvlText w:val=""/>
      <w:lvlJc w:val="left"/>
      <w:pPr>
        <w:tabs>
          <w:tab w:val="num" w:pos="720"/>
        </w:tabs>
        <w:ind w:left="720"/>
      </w:pPr>
      <w:rPr>
        <w:rFonts w:cs="Times New Roman"/>
      </w:rPr>
    </w:lvl>
    <w:lvl w:ilvl="3">
      <w:start w:val="1"/>
      <w:numFmt w:val="none"/>
      <w:suff w:val="nothing"/>
      <w:lvlText w:val=""/>
      <w:lvlJc w:val="left"/>
      <w:pPr>
        <w:tabs>
          <w:tab w:val="num" w:pos="720"/>
        </w:tabs>
        <w:ind w:left="720"/>
      </w:pPr>
      <w:rPr>
        <w:rFonts w:cs="Times New Roman"/>
      </w:rPr>
    </w:lvl>
    <w:lvl w:ilvl="4">
      <w:start w:val="1"/>
      <w:numFmt w:val="none"/>
      <w:suff w:val="nothing"/>
      <w:lvlText w:val=""/>
      <w:lvlJc w:val="left"/>
      <w:pPr>
        <w:tabs>
          <w:tab w:val="num" w:pos="720"/>
        </w:tabs>
        <w:ind w:left="720"/>
      </w:pPr>
      <w:rPr>
        <w:rFonts w:cs="Times New Roman"/>
      </w:rPr>
    </w:lvl>
    <w:lvl w:ilvl="5">
      <w:start w:val="1"/>
      <w:numFmt w:val="none"/>
      <w:suff w:val="nothing"/>
      <w:lvlText w:val=""/>
      <w:lvlJc w:val="left"/>
      <w:pPr>
        <w:tabs>
          <w:tab w:val="num" w:pos="720"/>
        </w:tabs>
        <w:ind w:left="720"/>
      </w:pPr>
      <w:rPr>
        <w:rFonts w:cs="Times New Roman"/>
      </w:rPr>
    </w:lvl>
    <w:lvl w:ilvl="6">
      <w:start w:val="1"/>
      <w:numFmt w:val="none"/>
      <w:suff w:val="nothing"/>
      <w:lvlText w:val=""/>
      <w:lvlJc w:val="left"/>
      <w:pPr>
        <w:tabs>
          <w:tab w:val="num" w:pos="720"/>
        </w:tabs>
        <w:ind w:left="720"/>
      </w:pPr>
      <w:rPr>
        <w:rFonts w:cs="Times New Roman"/>
      </w:rPr>
    </w:lvl>
    <w:lvl w:ilvl="7">
      <w:start w:val="1"/>
      <w:numFmt w:val="none"/>
      <w:suff w:val="nothing"/>
      <w:lvlText w:val=""/>
      <w:lvlJc w:val="left"/>
      <w:pPr>
        <w:tabs>
          <w:tab w:val="num" w:pos="720"/>
        </w:tabs>
        <w:ind w:left="720"/>
      </w:pPr>
      <w:rPr>
        <w:rFonts w:cs="Times New Roman"/>
      </w:rPr>
    </w:lvl>
    <w:lvl w:ilvl="8">
      <w:start w:val="1"/>
      <w:numFmt w:val="none"/>
      <w:suff w:val="nothing"/>
      <w:lvlText w:val=""/>
      <w:lvlJc w:val="left"/>
      <w:pPr>
        <w:tabs>
          <w:tab w:val="num" w:pos="720"/>
        </w:tabs>
        <w:ind w:left="720"/>
      </w:pPr>
      <w:rPr>
        <w:rFonts w:cs="Times New Roman"/>
      </w:rPr>
    </w:lvl>
  </w:abstractNum>
  <w:abstractNum w:abstractNumId="22">
    <w:nsid w:val="798C3E73"/>
    <w:multiLevelType w:val="hybridMultilevel"/>
    <w:tmpl w:val="2AE4B356"/>
    <w:lvl w:ilvl="0" w:tplc="04090011">
      <w:start w:val="1"/>
      <w:numFmt w:val="decimal"/>
      <w:lvlText w:val="%1)"/>
      <w:lvlJc w:val="left"/>
      <w:pPr>
        <w:ind w:left="928" w:hanging="360"/>
      </w:p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23">
    <w:nsid w:val="7DD6434C"/>
    <w:multiLevelType w:val="multilevel"/>
    <w:tmpl w:val="50A8C658"/>
    <w:lvl w:ilvl="0">
      <w:start w:val="1"/>
      <w:numFmt w:val="lowerLetter"/>
      <w:lvlText w:val="%1)"/>
      <w:lvlJc w:val="left"/>
      <w:pPr>
        <w:ind w:left="720" w:hanging="360"/>
      </w:pPr>
      <w:rPr>
        <w:rFonts w:ascii="Times New Roman" w:eastAsia="Times New Roman" w:hAnsi="Times New Roman" w:cs="Calibri"/>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0"/>
  </w:num>
  <w:num w:numId="2">
    <w:abstractNumId w:val="21"/>
  </w:num>
  <w:num w:numId="3">
    <w:abstractNumId w:val="8"/>
  </w:num>
  <w:num w:numId="4">
    <w:abstractNumId w:val="23"/>
  </w:num>
  <w:num w:numId="5">
    <w:abstractNumId w:val="19"/>
  </w:num>
  <w:num w:numId="6">
    <w:abstractNumId w:val="7"/>
  </w:num>
  <w:num w:numId="7">
    <w:abstractNumId w:val="17"/>
  </w:num>
  <w:num w:numId="8">
    <w:abstractNumId w:val="10"/>
  </w:num>
  <w:num w:numId="9">
    <w:abstractNumId w:val="6"/>
  </w:num>
  <w:num w:numId="10">
    <w:abstractNumId w:val="14"/>
  </w:num>
  <w:num w:numId="11">
    <w:abstractNumId w:val="4"/>
  </w:num>
  <w:num w:numId="12">
    <w:abstractNumId w:val="13"/>
  </w:num>
  <w:num w:numId="13">
    <w:abstractNumId w:val="9"/>
  </w:num>
  <w:num w:numId="14">
    <w:abstractNumId w:val="12"/>
  </w:num>
  <w:num w:numId="15">
    <w:abstractNumId w:val="1"/>
  </w:num>
  <w:num w:numId="16">
    <w:abstractNumId w:val="22"/>
  </w:num>
  <w:num w:numId="17">
    <w:abstractNumId w:val="5"/>
  </w:num>
  <w:num w:numId="18">
    <w:abstractNumId w:val="20"/>
  </w:num>
  <w:num w:numId="19">
    <w:abstractNumId w:val="2"/>
  </w:num>
  <w:num w:numId="20">
    <w:abstractNumId w:val="15"/>
  </w:num>
  <w:num w:numId="21">
    <w:abstractNumId w:val="16"/>
  </w:num>
  <w:num w:numId="22">
    <w:abstractNumId w:val="3"/>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3A"/>
    <w:rsid w:val="0018212E"/>
    <w:rsid w:val="00455E0F"/>
    <w:rsid w:val="004F176A"/>
    <w:rsid w:val="006A78A0"/>
    <w:rsid w:val="006E136F"/>
    <w:rsid w:val="00931A3A"/>
    <w:rsid w:val="00B006A1"/>
    <w:rsid w:val="00E04668"/>
    <w:rsid w:val="00EE086C"/>
    <w:rsid w:val="00F06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A3A"/>
    <w:pPr>
      <w:keepNext/>
      <w:numPr>
        <w:numId w:val="2"/>
      </w:numPr>
      <w:suppressAutoHyphens/>
      <w:spacing w:before="480" w:after="240" w:line="240" w:lineRule="auto"/>
      <w:ind w:left="360"/>
      <w:outlineLvl w:val="0"/>
    </w:pPr>
    <w:rPr>
      <w:rFonts w:ascii="Cambria" w:eastAsia="Times New Roman" w:hAnsi="Cambria" w:cs="Times New Roman"/>
      <w:b/>
      <w:sz w:val="28"/>
      <w:szCs w:val="28"/>
      <w:lang w:val="ru-RU" w:eastAsia="ar-SA"/>
    </w:rPr>
  </w:style>
  <w:style w:type="paragraph" w:styleId="Heading2">
    <w:name w:val="heading 2"/>
    <w:basedOn w:val="Normal"/>
    <w:next w:val="Normal"/>
    <w:link w:val="Heading2Char"/>
    <w:uiPriority w:val="9"/>
    <w:unhideWhenUsed/>
    <w:qFormat/>
    <w:rsid w:val="00931A3A"/>
    <w:pPr>
      <w:keepNext/>
      <w:keepLines/>
      <w:spacing w:before="200" w:after="0" w:line="240" w:lineRule="auto"/>
      <w:ind w:firstLine="709"/>
      <w:jc w:val="both"/>
      <w:outlineLvl w:val="1"/>
    </w:pPr>
    <w:rPr>
      <w:rFonts w:ascii="Cambria" w:eastAsia="Times New Roman" w:hAnsi="Cambria" w:cs="Times New Roman"/>
      <w:b/>
      <w:bCs/>
      <w:color w:val="4F81BD"/>
      <w:sz w:val="26"/>
      <w:szCs w:val="26"/>
      <w:lang w:val="ru-RU"/>
    </w:rPr>
  </w:style>
  <w:style w:type="paragraph" w:styleId="Heading3">
    <w:name w:val="heading 3"/>
    <w:basedOn w:val="Normal"/>
    <w:next w:val="Normal"/>
    <w:link w:val="Heading3Char"/>
    <w:uiPriority w:val="9"/>
    <w:unhideWhenUsed/>
    <w:qFormat/>
    <w:rsid w:val="00931A3A"/>
    <w:pPr>
      <w:keepNext/>
      <w:keepLines/>
      <w:spacing w:before="200" w:after="0" w:line="240" w:lineRule="auto"/>
      <w:ind w:firstLine="709"/>
      <w:jc w:val="both"/>
      <w:outlineLvl w:val="2"/>
    </w:pPr>
    <w:rPr>
      <w:rFonts w:ascii="Cambria" w:eastAsia="Times New Roman" w:hAnsi="Cambria" w:cs="Times New Roman"/>
      <w:b/>
      <w:bCs/>
      <w:color w:val="4F81BD"/>
      <w:sz w:val="20"/>
      <w:szCs w:val="20"/>
      <w:lang w:val="ru-RU"/>
    </w:rPr>
  </w:style>
  <w:style w:type="paragraph" w:styleId="Heading4">
    <w:name w:val="heading 4"/>
    <w:basedOn w:val="Normal"/>
    <w:next w:val="Normal"/>
    <w:link w:val="Heading4Char"/>
    <w:uiPriority w:val="9"/>
    <w:rsid w:val="00931A3A"/>
    <w:pPr>
      <w:keepNext/>
      <w:keepLines/>
      <w:spacing w:before="240" w:after="40"/>
      <w:outlineLvl w:val="3"/>
    </w:pPr>
    <w:rPr>
      <w:rFonts w:ascii="Calibri" w:eastAsia="Times New Roman" w:hAnsi="Calibri" w:cs="Calibri"/>
      <w:b/>
      <w:color w:val="000000"/>
      <w:sz w:val="24"/>
      <w:szCs w:val="24"/>
      <w:lang w:val="ru-RU" w:eastAsia="ru-RU"/>
    </w:rPr>
  </w:style>
  <w:style w:type="paragraph" w:styleId="Heading5">
    <w:name w:val="heading 5"/>
    <w:basedOn w:val="Normal"/>
    <w:next w:val="Normal"/>
    <w:link w:val="Heading5Char"/>
    <w:uiPriority w:val="9"/>
    <w:unhideWhenUsed/>
    <w:qFormat/>
    <w:rsid w:val="00931A3A"/>
    <w:pPr>
      <w:keepNext/>
      <w:spacing w:after="0" w:line="240" w:lineRule="auto"/>
      <w:ind w:firstLine="709"/>
      <w:jc w:val="center"/>
      <w:outlineLvl w:val="4"/>
    </w:pPr>
    <w:rPr>
      <w:rFonts w:ascii="$Caslon" w:eastAsia="Times New Roman" w:hAnsi="$Caslon" w:cs="Times New Roman"/>
      <w:sz w:val="24"/>
      <w:szCs w:val="20"/>
      <w:lang w:val="ru-RU"/>
    </w:rPr>
  </w:style>
  <w:style w:type="paragraph" w:styleId="Heading6">
    <w:name w:val="heading 6"/>
    <w:basedOn w:val="Normal"/>
    <w:next w:val="Normal"/>
    <w:link w:val="Heading6Char"/>
    <w:uiPriority w:val="9"/>
    <w:qFormat/>
    <w:rsid w:val="00931A3A"/>
    <w:pPr>
      <w:tabs>
        <w:tab w:val="num" w:pos="0"/>
        <w:tab w:val="left" w:pos="2664"/>
      </w:tabs>
      <w:suppressAutoHyphens/>
      <w:spacing w:before="240" w:after="60" w:line="240" w:lineRule="auto"/>
      <w:ind w:left="1332" w:hanging="1152"/>
      <w:outlineLvl w:val="5"/>
    </w:pPr>
    <w:rPr>
      <w:rFonts w:ascii="Bookman Old Style" w:eastAsia="Times New Roman" w:hAnsi="Bookman Old Style" w:cs="Times New Roman"/>
      <w:b/>
      <w:bCs/>
      <w:lang w:val="ru-RU" w:eastAsia="ar-SA"/>
    </w:rPr>
  </w:style>
  <w:style w:type="paragraph" w:styleId="Heading7">
    <w:name w:val="heading 7"/>
    <w:basedOn w:val="Normal"/>
    <w:next w:val="Normal"/>
    <w:link w:val="Heading7Char"/>
    <w:qFormat/>
    <w:rsid w:val="00931A3A"/>
    <w:pPr>
      <w:tabs>
        <w:tab w:val="num" w:pos="0"/>
        <w:tab w:val="left" w:pos="2952"/>
      </w:tabs>
      <w:suppressAutoHyphens/>
      <w:spacing w:before="240" w:after="60" w:line="240" w:lineRule="auto"/>
      <w:ind w:left="1476" w:hanging="1296"/>
      <w:outlineLvl w:val="6"/>
    </w:pPr>
    <w:rPr>
      <w:rFonts w:ascii="Bookman Old Style" w:eastAsia="Times New Roman" w:hAnsi="Bookman Old Style" w:cs="Times New Roman"/>
      <w:sz w:val="24"/>
      <w:szCs w:val="24"/>
      <w:lang w:val="ru-RU" w:eastAsia="ar-SA"/>
    </w:rPr>
  </w:style>
  <w:style w:type="paragraph" w:styleId="Heading8">
    <w:name w:val="heading 8"/>
    <w:basedOn w:val="Normal"/>
    <w:next w:val="Normal"/>
    <w:link w:val="Heading8Char"/>
    <w:unhideWhenUsed/>
    <w:qFormat/>
    <w:rsid w:val="00931A3A"/>
    <w:pPr>
      <w:keepNext/>
      <w:spacing w:after="0" w:line="240" w:lineRule="auto"/>
      <w:ind w:firstLine="709"/>
      <w:jc w:val="center"/>
      <w:outlineLvl w:val="7"/>
    </w:pPr>
    <w:rPr>
      <w:rFonts w:ascii="$Caslon" w:eastAsia="Times New Roman" w:hAnsi="$Caslon" w:cs="Times New Roman"/>
      <w:b/>
      <w:sz w:val="24"/>
      <w:szCs w:val="20"/>
      <w:lang w:val="ru-RU"/>
    </w:rPr>
  </w:style>
  <w:style w:type="paragraph" w:styleId="Heading9">
    <w:name w:val="heading 9"/>
    <w:basedOn w:val="Normal"/>
    <w:next w:val="Normal"/>
    <w:link w:val="Heading9Char"/>
    <w:qFormat/>
    <w:rsid w:val="00931A3A"/>
    <w:pPr>
      <w:tabs>
        <w:tab w:val="num" w:pos="0"/>
        <w:tab w:val="left" w:pos="3528"/>
      </w:tabs>
      <w:suppressAutoHyphens/>
      <w:spacing w:before="240" w:after="60" w:line="240" w:lineRule="auto"/>
      <w:ind w:left="1764" w:hanging="1584"/>
      <w:outlineLvl w:val="8"/>
    </w:pPr>
    <w:rPr>
      <w:rFonts w:ascii="Arial" w:eastAsia="Times New Roman" w:hAnsi="Arial" w:cs="Times New Roman"/>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A3A"/>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uiPriority w:val="9"/>
    <w:rsid w:val="00931A3A"/>
    <w:rPr>
      <w:rFonts w:ascii="Cambria" w:eastAsia="Times New Roman" w:hAnsi="Cambria" w:cs="Times New Roman"/>
      <w:b/>
      <w:bCs/>
      <w:color w:val="4F81BD"/>
      <w:sz w:val="26"/>
      <w:szCs w:val="26"/>
      <w:lang w:val="ru-RU"/>
    </w:rPr>
  </w:style>
  <w:style w:type="character" w:customStyle="1" w:styleId="Heading3Char">
    <w:name w:val="Heading 3 Char"/>
    <w:basedOn w:val="DefaultParagraphFont"/>
    <w:link w:val="Heading3"/>
    <w:uiPriority w:val="9"/>
    <w:rsid w:val="00931A3A"/>
    <w:rPr>
      <w:rFonts w:ascii="Cambria" w:eastAsia="Times New Roman" w:hAnsi="Cambria" w:cs="Times New Roman"/>
      <w:b/>
      <w:bCs/>
      <w:color w:val="4F81BD"/>
      <w:sz w:val="20"/>
      <w:szCs w:val="20"/>
      <w:lang w:val="ru-RU"/>
    </w:rPr>
  </w:style>
  <w:style w:type="character" w:customStyle="1" w:styleId="Heading4Char">
    <w:name w:val="Heading 4 Char"/>
    <w:basedOn w:val="DefaultParagraphFont"/>
    <w:link w:val="Heading4"/>
    <w:uiPriority w:val="9"/>
    <w:rsid w:val="00931A3A"/>
    <w:rPr>
      <w:rFonts w:ascii="Calibri" w:eastAsia="Times New Roman" w:hAnsi="Calibri" w:cs="Calibri"/>
      <w:b/>
      <w:color w:val="000000"/>
      <w:sz w:val="24"/>
      <w:szCs w:val="24"/>
      <w:lang w:val="ru-RU" w:eastAsia="ru-RU"/>
    </w:rPr>
  </w:style>
  <w:style w:type="character" w:customStyle="1" w:styleId="Heading5Char">
    <w:name w:val="Heading 5 Char"/>
    <w:basedOn w:val="DefaultParagraphFont"/>
    <w:link w:val="Heading5"/>
    <w:uiPriority w:val="9"/>
    <w:rsid w:val="00931A3A"/>
    <w:rPr>
      <w:rFonts w:ascii="$Caslon" w:eastAsia="Times New Roman" w:hAnsi="$Caslon" w:cs="Times New Roman"/>
      <w:sz w:val="24"/>
      <w:szCs w:val="20"/>
      <w:lang w:val="ru-RU"/>
    </w:rPr>
  </w:style>
  <w:style w:type="character" w:customStyle="1" w:styleId="Heading6Char">
    <w:name w:val="Heading 6 Char"/>
    <w:basedOn w:val="DefaultParagraphFont"/>
    <w:link w:val="Heading6"/>
    <w:uiPriority w:val="9"/>
    <w:rsid w:val="00931A3A"/>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rsid w:val="00931A3A"/>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rsid w:val="00931A3A"/>
    <w:rPr>
      <w:rFonts w:ascii="$Caslon" w:eastAsia="Times New Roman" w:hAnsi="$Caslon" w:cs="Times New Roman"/>
      <w:b/>
      <w:sz w:val="24"/>
      <w:szCs w:val="20"/>
      <w:lang w:val="ru-RU"/>
    </w:rPr>
  </w:style>
  <w:style w:type="character" w:customStyle="1" w:styleId="Heading9Char">
    <w:name w:val="Heading 9 Char"/>
    <w:basedOn w:val="DefaultParagraphFont"/>
    <w:link w:val="Heading9"/>
    <w:rsid w:val="00931A3A"/>
    <w:rPr>
      <w:rFonts w:ascii="Arial" w:eastAsia="Times New Roman" w:hAnsi="Arial" w:cs="Times New Roman"/>
      <w:lang w:val="ru-RU" w:eastAsia="ar-SA"/>
    </w:rPr>
  </w:style>
  <w:style w:type="paragraph" w:styleId="ListParagraph">
    <w:name w:val="List Paragraph"/>
    <w:basedOn w:val="Normal"/>
    <w:uiPriority w:val="34"/>
    <w:qFormat/>
    <w:rsid w:val="00931A3A"/>
    <w:pPr>
      <w:ind w:left="720"/>
      <w:contextualSpacing/>
    </w:pPr>
    <w:rPr>
      <w:rFonts w:ascii="Calibri" w:eastAsia="Calibri" w:hAnsi="Calibri" w:cs="Arial"/>
      <w:lang w:val="ru-RU"/>
    </w:rPr>
  </w:style>
  <w:style w:type="paragraph" w:customStyle="1" w:styleId="news">
    <w:name w:val="news"/>
    <w:basedOn w:val="Normal"/>
    <w:rsid w:val="00931A3A"/>
    <w:pPr>
      <w:spacing w:after="0" w:line="240" w:lineRule="auto"/>
    </w:pPr>
    <w:rPr>
      <w:rFonts w:ascii="Arial" w:eastAsia="Times New Roman" w:hAnsi="Arial" w:cs="Arial"/>
      <w:sz w:val="20"/>
      <w:szCs w:val="20"/>
      <w:lang w:val="ru-RU" w:eastAsia="ru-RU"/>
    </w:rPr>
  </w:style>
  <w:style w:type="paragraph" w:styleId="Header">
    <w:name w:val="header"/>
    <w:basedOn w:val="Normal"/>
    <w:link w:val="HeaderChar"/>
    <w:uiPriority w:val="99"/>
    <w:unhideWhenUsed/>
    <w:rsid w:val="00931A3A"/>
    <w:pPr>
      <w:tabs>
        <w:tab w:val="center" w:pos="4677"/>
        <w:tab w:val="right" w:pos="9355"/>
      </w:tabs>
      <w:spacing w:after="0" w:line="240" w:lineRule="auto"/>
      <w:ind w:firstLine="709"/>
      <w:jc w:val="both"/>
    </w:pPr>
    <w:rPr>
      <w:rFonts w:ascii="Times New Roman" w:eastAsia="Times New Roman" w:hAnsi="Times New Roman" w:cs="Times New Roman"/>
      <w:sz w:val="20"/>
      <w:szCs w:val="20"/>
      <w:lang w:val="ru-RU"/>
    </w:rPr>
  </w:style>
  <w:style w:type="character" w:customStyle="1" w:styleId="HeaderChar">
    <w:name w:val="Header Char"/>
    <w:basedOn w:val="DefaultParagraphFont"/>
    <w:link w:val="Header"/>
    <w:uiPriority w:val="99"/>
    <w:rsid w:val="00931A3A"/>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931A3A"/>
    <w:pPr>
      <w:tabs>
        <w:tab w:val="center" w:pos="4677"/>
        <w:tab w:val="right" w:pos="9355"/>
      </w:tabs>
      <w:spacing w:after="0" w:line="240" w:lineRule="auto"/>
      <w:ind w:firstLine="709"/>
      <w:jc w:val="both"/>
    </w:pPr>
    <w:rPr>
      <w:rFonts w:ascii="Times New Roman" w:eastAsia="Times New Roman" w:hAnsi="Times New Roman" w:cs="Times New Roman"/>
      <w:sz w:val="20"/>
      <w:szCs w:val="20"/>
      <w:lang w:val="ru-RU"/>
    </w:rPr>
  </w:style>
  <w:style w:type="character" w:customStyle="1" w:styleId="FooterChar">
    <w:name w:val="Footer Char"/>
    <w:basedOn w:val="DefaultParagraphFont"/>
    <w:link w:val="Footer"/>
    <w:uiPriority w:val="99"/>
    <w:rsid w:val="00931A3A"/>
    <w:rPr>
      <w:rFonts w:ascii="Times New Roman" w:eastAsia="Times New Roman" w:hAnsi="Times New Roman" w:cs="Times New Roman"/>
      <w:sz w:val="20"/>
      <w:szCs w:val="20"/>
      <w:lang w:val="ru-RU"/>
    </w:rPr>
  </w:style>
  <w:style w:type="paragraph" w:styleId="NormalWeb">
    <w:name w:val="Normal (Web)"/>
    <w:basedOn w:val="Normal"/>
    <w:link w:val="NormalWebChar1"/>
    <w:uiPriority w:val="99"/>
    <w:unhideWhenUsed/>
    <w:rsid w:val="00931A3A"/>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NormalWebChar1">
    <w:name w:val="Normal (Web) Char1"/>
    <w:link w:val="NormalWeb"/>
    <w:uiPriority w:val="99"/>
    <w:locked/>
    <w:rsid w:val="00931A3A"/>
    <w:rPr>
      <w:rFonts w:ascii="Times New Roman" w:eastAsia="Times New Roman" w:hAnsi="Times New Roman" w:cs="Times New Roman"/>
      <w:sz w:val="24"/>
      <w:szCs w:val="24"/>
      <w:lang w:val="ru-RU" w:eastAsia="ru-RU"/>
    </w:rPr>
  </w:style>
  <w:style w:type="character" w:styleId="Hyperlink">
    <w:name w:val="Hyperlink"/>
    <w:uiPriority w:val="99"/>
    <w:unhideWhenUsed/>
    <w:rsid w:val="00931A3A"/>
    <w:rPr>
      <w:color w:val="0000FF"/>
      <w:u w:val="single"/>
    </w:rPr>
  </w:style>
  <w:style w:type="paragraph" w:customStyle="1" w:styleId="cn">
    <w:name w:val="cn"/>
    <w:basedOn w:val="Normal"/>
    <w:rsid w:val="00931A3A"/>
    <w:pPr>
      <w:spacing w:after="0" w:line="240" w:lineRule="auto"/>
      <w:jc w:val="center"/>
    </w:pPr>
    <w:rPr>
      <w:rFonts w:ascii="Times New Roman" w:eastAsia="Calibri" w:hAnsi="Times New Roman" w:cs="Times New Roman"/>
      <w:sz w:val="24"/>
      <w:szCs w:val="24"/>
      <w:lang w:val="en-US"/>
    </w:rPr>
  </w:style>
  <w:style w:type="character" w:customStyle="1" w:styleId="hps">
    <w:name w:val="hps"/>
    <w:basedOn w:val="DefaultParagraphFont"/>
    <w:rsid w:val="00931A3A"/>
  </w:style>
  <w:style w:type="paragraph" w:styleId="BalloonText">
    <w:name w:val="Balloon Text"/>
    <w:basedOn w:val="Normal"/>
    <w:link w:val="BalloonTextChar"/>
    <w:uiPriority w:val="99"/>
    <w:semiHidden/>
    <w:unhideWhenUsed/>
    <w:rsid w:val="00931A3A"/>
    <w:pPr>
      <w:spacing w:after="0" w:line="240" w:lineRule="auto"/>
      <w:ind w:firstLine="709"/>
      <w:jc w:val="both"/>
    </w:pPr>
    <w:rPr>
      <w:rFonts w:ascii="Tahoma" w:eastAsia="Times New Roman" w:hAnsi="Tahoma" w:cs="Tahoma"/>
      <w:sz w:val="16"/>
      <w:szCs w:val="16"/>
      <w:lang w:val="ru-RU"/>
    </w:rPr>
  </w:style>
  <w:style w:type="character" w:customStyle="1" w:styleId="BalloonTextChar">
    <w:name w:val="Balloon Text Char"/>
    <w:basedOn w:val="DefaultParagraphFont"/>
    <w:link w:val="BalloonText"/>
    <w:uiPriority w:val="99"/>
    <w:semiHidden/>
    <w:rsid w:val="00931A3A"/>
    <w:rPr>
      <w:rFonts w:ascii="Tahoma" w:eastAsia="Times New Roman" w:hAnsi="Tahoma" w:cs="Tahoma"/>
      <w:sz w:val="16"/>
      <w:szCs w:val="16"/>
      <w:lang w:val="ru-RU"/>
    </w:rPr>
  </w:style>
  <w:style w:type="paragraph" w:customStyle="1" w:styleId="tt">
    <w:name w:val="tt"/>
    <w:basedOn w:val="Normal"/>
    <w:uiPriority w:val="99"/>
    <w:rsid w:val="00931A3A"/>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b">
    <w:name w:val="cb"/>
    <w:basedOn w:val="Normal"/>
    <w:rsid w:val="00931A3A"/>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C">
    <w:name w:val="RC"/>
    <w:rsid w:val="00931A3A"/>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uiPriority w:val="99"/>
    <w:rsid w:val="00931A3A"/>
    <w:pPr>
      <w:suppressAutoHyphens/>
      <w:spacing w:before="120" w:after="0" w:line="240" w:lineRule="auto"/>
    </w:pPr>
    <w:rPr>
      <w:rFonts w:ascii="Cambria" w:eastAsia="Times New Roman" w:hAnsi="Cambria" w:cs="Times New Roman"/>
      <w:sz w:val="24"/>
      <w:szCs w:val="24"/>
      <w:lang w:val="ru-RU" w:eastAsia="ar-SA"/>
    </w:rPr>
  </w:style>
  <w:style w:type="character" w:customStyle="1" w:styleId="BodyTextChar">
    <w:name w:val="Body Text Char"/>
    <w:basedOn w:val="DefaultParagraphFont"/>
    <w:rsid w:val="00931A3A"/>
  </w:style>
  <w:style w:type="character" w:customStyle="1" w:styleId="BodyTextChar1">
    <w:name w:val="Body Text Char1"/>
    <w:link w:val="BodyText"/>
    <w:uiPriority w:val="99"/>
    <w:rsid w:val="00931A3A"/>
    <w:rPr>
      <w:rFonts w:ascii="Cambria" w:eastAsia="Times New Roman" w:hAnsi="Cambria" w:cs="Times New Roman"/>
      <w:sz w:val="24"/>
      <w:szCs w:val="24"/>
      <w:lang w:val="ru-RU" w:eastAsia="ar-SA"/>
    </w:rPr>
  </w:style>
  <w:style w:type="character" w:customStyle="1" w:styleId="WW8Num1z0">
    <w:name w:val="WW8Num1z0"/>
    <w:rsid w:val="00931A3A"/>
    <w:rPr>
      <w:rFonts w:ascii="Wingdings 2" w:hAnsi="Wingdings 2"/>
    </w:rPr>
  </w:style>
  <w:style w:type="character" w:customStyle="1" w:styleId="WW8Num6z0">
    <w:name w:val="WW8Num6z0"/>
    <w:rsid w:val="00931A3A"/>
    <w:rPr>
      <w:rFonts w:ascii="Wingdings" w:hAnsi="Wingdings"/>
      <w:sz w:val="16"/>
    </w:rPr>
  </w:style>
  <w:style w:type="character" w:customStyle="1" w:styleId="WW8Num6z1">
    <w:name w:val="WW8Num6z1"/>
    <w:rsid w:val="00931A3A"/>
    <w:rPr>
      <w:rFonts w:ascii="Courier New" w:hAnsi="Courier New"/>
    </w:rPr>
  </w:style>
  <w:style w:type="character" w:customStyle="1" w:styleId="WW8Num6z2">
    <w:name w:val="WW8Num6z2"/>
    <w:rsid w:val="00931A3A"/>
    <w:rPr>
      <w:rFonts w:ascii="Wingdings" w:hAnsi="Wingdings"/>
    </w:rPr>
  </w:style>
  <w:style w:type="character" w:customStyle="1" w:styleId="WW8Num6z3">
    <w:name w:val="WW8Num6z3"/>
    <w:rsid w:val="00931A3A"/>
    <w:rPr>
      <w:rFonts w:ascii="Symbol" w:hAnsi="Symbol"/>
    </w:rPr>
  </w:style>
  <w:style w:type="character" w:customStyle="1" w:styleId="WW8Num7z0">
    <w:name w:val="WW8Num7z0"/>
    <w:rsid w:val="00931A3A"/>
    <w:rPr>
      <w:rFonts w:ascii="Symbol" w:hAnsi="Symbol"/>
    </w:rPr>
  </w:style>
  <w:style w:type="character" w:customStyle="1" w:styleId="WW8Num10z0">
    <w:name w:val="WW8Num10z0"/>
    <w:rsid w:val="00931A3A"/>
    <w:rPr>
      <w:rFonts w:ascii="Symbol" w:hAnsi="Symbol"/>
    </w:rPr>
  </w:style>
  <w:style w:type="character" w:customStyle="1" w:styleId="WW8Num10z1">
    <w:name w:val="WW8Num10z1"/>
    <w:rsid w:val="00931A3A"/>
    <w:rPr>
      <w:rFonts w:ascii="Courier New" w:hAnsi="Courier New"/>
    </w:rPr>
  </w:style>
  <w:style w:type="character" w:customStyle="1" w:styleId="WW8Num10z2">
    <w:name w:val="WW8Num10z2"/>
    <w:rsid w:val="00931A3A"/>
    <w:rPr>
      <w:rFonts w:ascii="Wingdings" w:hAnsi="Wingdings"/>
    </w:rPr>
  </w:style>
  <w:style w:type="character" w:customStyle="1" w:styleId="WW8Num11z0">
    <w:name w:val="WW8Num11z0"/>
    <w:rsid w:val="00931A3A"/>
    <w:rPr>
      <w:rFonts w:ascii="Symbol" w:hAnsi="Symbol"/>
    </w:rPr>
  </w:style>
  <w:style w:type="character" w:customStyle="1" w:styleId="WW8Num11z1">
    <w:name w:val="WW8Num11z1"/>
    <w:rsid w:val="00931A3A"/>
    <w:rPr>
      <w:rFonts w:ascii="Courier New" w:hAnsi="Courier New"/>
    </w:rPr>
  </w:style>
  <w:style w:type="character" w:customStyle="1" w:styleId="WW8Num11z2">
    <w:name w:val="WW8Num11z2"/>
    <w:rsid w:val="00931A3A"/>
    <w:rPr>
      <w:rFonts w:ascii="Wingdings" w:hAnsi="Wingdings"/>
    </w:rPr>
  </w:style>
  <w:style w:type="character" w:customStyle="1" w:styleId="WW8Num12z0">
    <w:name w:val="WW8Num12z0"/>
    <w:rsid w:val="00931A3A"/>
    <w:rPr>
      <w:rFonts w:ascii="Symbol" w:hAnsi="Symbol"/>
    </w:rPr>
  </w:style>
  <w:style w:type="character" w:customStyle="1" w:styleId="WW8Num12z1">
    <w:name w:val="WW8Num12z1"/>
    <w:rsid w:val="00931A3A"/>
    <w:rPr>
      <w:rFonts w:ascii="Courier New" w:hAnsi="Courier New"/>
    </w:rPr>
  </w:style>
  <w:style w:type="character" w:customStyle="1" w:styleId="WW8Num12z2">
    <w:name w:val="WW8Num12z2"/>
    <w:rsid w:val="00931A3A"/>
    <w:rPr>
      <w:rFonts w:ascii="Wingdings" w:hAnsi="Wingdings"/>
    </w:rPr>
  </w:style>
  <w:style w:type="character" w:customStyle="1" w:styleId="WW8Num13z0">
    <w:name w:val="WW8Num13z0"/>
    <w:rsid w:val="00931A3A"/>
    <w:rPr>
      <w:rFonts w:ascii="Wingdings" w:hAnsi="Wingdings"/>
      <w:sz w:val="16"/>
    </w:rPr>
  </w:style>
  <w:style w:type="character" w:customStyle="1" w:styleId="WW8Num13z1">
    <w:name w:val="WW8Num13z1"/>
    <w:rsid w:val="00931A3A"/>
    <w:rPr>
      <w:rFonts w:ascii="Courier New" w:hAnsi="Courier New"/>
    </w:rPr>
  </w:style>
  <w:style w:type="character" w:customStyle="1" w:styleId="WW8Num13z2">
    <w:name w:val="WW8Num13z2"/>
    <w:rsid w:val="00931A3A"/>
    <w:rPr>
      <w:rFonts w:ascii="Wingdings" w:hAnsi="Wingdings"/>
    </w:rPr>
  </w:style>
  <w:style w:type="character" w:customStyle="1" w:styleId="WW8Num13z3">
    <w:name w:val="WW8Num13z3"/>
    <w:rsid w:val="00931A3A"/>
    <w:rPr>
      <w:rFonts w:ascii="Symbol" w:hAnsi="Symbol"/>
    </w:rPr>
  </w:style>
  <w:style w:type="character" w:customStyle="1" w:styleId="WW8Num15z0">
    <w:name w:val="WW8Num15z0"/>
    <w:rsid w:val="00931A3A"/>
    <w:rPr>
      <w:rFonts w:ascii="Times New Roman" w:hAnsi="Times New Roman"/>
    </w:rPr>
  </w:style>
  <w:style w:type="character" w:customStyle="1" w:styleId="WW8Num16z0">
    <w:name w:val="WW8Num16z0"/>
    <w:rsid w:val="00931A3A"/>
    <w:rPr>
      <w:rFonts w:ascii="Symbol" w:hAnsi="Symbol"/>
      <w:sz w:val="16"/>
    </w:rPr>
  </w:style>
  <w:style w:type="character" w:customStyle="1" w:styleId="WW8Num17z0">
    <w:name w:val="WW8Num17z0"/>
    <w:rsid w:val="00931A3A"/>
    <w:rPr>
      <w:rFonts w:ascii="Times New Roman" w:hAnsi="Times New Roman"/>
    </w:rPr>
  </w:style>
  <w:style w:type="character" w:customStyle="1" w:styleId="WW8Num17z1">
    <w:name w:val="WW8Num17z1"/>
    <w:rsid w:val="00931A3A"/>
    <w:rPr>
      <w:rFonts w:ascii="Courier New" w:hAnsi="Courier New"/>
    </w:rPr>
  </w:style>
  <w:style w:type="character" w:customStyle="1" w:styleId="WW8Num17z2">
    <w:name w:val="WW8Num17z2"/>
    <w:rsid w:val="00931A3A"/>
    <w:rPr>
      <w:rFonts w:ascii="Wingdings" w:hAnsi="Wingdings"/>
    </w:rPr>
  </w:style>
  <w:style w:type="character" w:customStyle="1" w:styleId="WW8Num17z3">
    <w:name w:val="WW8Num17z3"/>
    <w:rsid w:val="00931A3A"/>
    <w:rPr>
      <w:rFonts w:ascii="Symbol" w:hAnsi="Symbol"/>
    </w:rPr>
  </w:style>
  <w:style w:type="character" w:customStyle="1" w:styleId="WW8Num21z0">
    <w:name w:val="WW8Num21z0"/>
    <w:rsid w:val="00931A3A"/>
    <w:rPr>
      <w:rFonts w:ascii="Symbol" w:hAnsi="Symbol"/>
    </w:rPr>
  </w:style>
  <w:style w:type="character" w:customStyle="1" w:styleId="WW8Num22z0">
    <w:name w:val="WW8Num22z0"/>
    <w:rsid w:val="00931A3A"/>
    <w:rPr>
      <w:rFonts w:ascii="Symbol" w:hAnsi="Symbol"/>
    </w:rPr>
  </w:style>
  <w:style w:type="character" w:customStyle="1" w:styleId="WW8Num24z0">
    <w:name w:val="WW8Num24z0"/>
    <w:rsid w:val="00931A3A"/>
    <w:rPr>
      <w:rFonts w:ascii="Symbol" w:hAnsi="Symbol"/>
    </w:rPr>
  </w:style>
  <w:style w:type="character" w:customStyle="1" w:styleId="WW8Num26z1">
    <w:name w:val="WW8Num26z1"/>
    <w:rsid w:val="00931A3A"/>
    <w:rPr>
      <w:rFonts w:ascii="Courier New" w:hAnsi="Courier New"/>
    </w:rPr>
  </w:style>
  <w:style w:type="character" w:customStyle="1" w:styleId="WW8Num26z2">
    <w:name w:val="WW8Num26z2"/>
    <w:rsid w:val="00931A3A"/>
    <w:rPr>
      <w:rFonts w:ascii="Wingdings" w:hAnsi="Wingdings"/>
    </w:rPr>
  </w:style>
  <w:style w:type="character" w:customStyle="1" w:styleId="WW8Num26z3">
    <w:name w:val="WW8Num26z3"/>
    <w:rsid w:val="00931A3A"/>
    <w:rPr>
      <w:rFonts w:ascii="Symbol" w:hAnsi="Symbol"/>
    </w:rPr>
  </w:style>
  <w:style w:type="character" w:customStyle="1" w:styleId="DefaultParagraphFont1">
    <w:name w:val="Default Paragraph Font1"/>
    <w:rsid w:val="00931A3A"/>
  </w:style>
  <w:style w:type="character" w:styleId="PageNumber">
    <w:name w:val="page number"/>
    <w:rsid w:val="00931A3A"/>
    <w:rPr>
      <w:rFonts w:cs="Times New Roman"/>
    </w:rPr>
  </w:style>
  <w:style w:type="character" w:customStyle="1" w:styleId="FootnoteCharacters">
    <w:name w:val="Footnote Characters"/>
    <w:rsid w:val="00931A3A"/>
    <w:rPr>
      <w:vertAlign w:val="superscript"/>
    </w:rPr>
  </w:style>
  <w:style w:type="character" w:styleId="FollowedHyperlink">
    <w:name w:val="FollowedHyperlink"/>
    <w:rsid w:val="00931A3A"/>
    <w:rPr>
      <w:color w:val="800080"/>
      <w:u w:val="single"/>
    </w:rPr>
  </w:style>
  <w:style w:type="character" w:customStyle="1" w:styleId="Heading3CharCharCharChar">
    <w:name w:val="Heading 3 Char Char Char Char"/>
    <w:rsid w:val="00931A3A"/>
    <w:rPr>
      <w:rFonts w:ascii="Arial" w:hAnsi="Arial"/>
      <w:b/>
      <w:sz w:val="26"/>
      <w:lang w:val="hr-HR" w:eastAsia="ar-SA" w:bidi="ar-SA"/>
    </w:rPr>
  </w:style>
  <w:style w:type="character" w:customStyle="1" w:styleId="tal">
    <w:name w:val="tal"/>
    <w:rsid w:val="00931A3A"/>
    <w:rPr>
      <w:rFonts w:cs="Times New Roman"/>
    </w:rPr>
  </w:style>
  <w:style w:type="character" w:customStyle="1" w:styleId="primfunc12">
    <w:name w:val="prim_func12"/>
    <w:rsid w:val="00931A3A"/>
    <w:rPr>
      <w:rFonts w:ascii="Verdana" w:hAnsi="Verdana"/>
      <w:b/>
      <w:color w:val="4A6487"/>
      <w:sz w:val="16"/>
      <w:u w:val="none"/>
    </w:rPr>
  </w:style>
  <w:style w:type="character" w:customStyle="1" w:styleId="ListBullet2Char">
    <w:name w:val="List Bullet 2 Char"/>
    <w:rsid w:val="00931A3A"/>
    <w:rPr>
      <w:rFonts w:ascii="Bookman Old Style" w:hAnsi="Bookman Old Style"/>
      <w:sz w:val="24"/>
      <w:lang w:val="en-US" w:eastAsia="x-none"/>
    </w:rPr>
  </w:style>
  <w:style w:type="character" w:customStyle="1" w:styleId="WW-FootnoteCharacters">
    <w:name w:val="WW-Footnote Characters"/>
    <w:rsid w:val="00931A3A"/>
    <w:rPr>
      <w:vertAlign w:val="superscript"/>
    </w:rPr>
  </w:style>
  <w:style w:type="character" w:customStyle="1" w:styleId="Foootnote">
    <w:name w:val="Foootnote"/>
    <w:rsid w:val="00931A3A"/>
    <w:rPr>
      <w:color w:val="000000"/>
      <w:vertAlign w:val="superscript"/>
    </w:rPr>
  </w:style>
  <w:style w:type="character" w:styleId="Strong">
    <w:name w:val="Strong"/>
    <w:qFormat/>
    <w:rsid w:val="00931A3A"/>
    <w:rPr>
      <w:b/>
    </w:rPr>
  </w:style>
  <w:style w:type="character" w:customStyle="1" w:styleId="NormalWebChar">
    <w:name w:val="Normal (Web) Char"/>
    <w:rsid w:val="00931A3A"/>
    <w:rPr>
      <w:sz w:val="24"/>
      <w:lang w:val="en-US" w:eastAsia="x-none"/>
    </w:rPr>
  </w:style>
  <w:style w:type="character" w:styleId="Emphasis">
    <w:name w:val="Emphasis"/>
    <w:qFormat/>
    <w:rsid w:val="00931A3A"/>
    <w:rPr>
      <w:i/>
    </w:rPr>
  </w:style>
  <w:style w:type="character" w:customStyle="1" w:styleId="BodyTextIndent3Char">
    <w:name w:val="Body Text Indent 3 Char"/>
    <w:rsid w:val="00931A3A"/>
    <w:rPr>
      <w:sz w:val="16"/>
      <w:lang w:val="en-AU" w:eastAsia="x-none"/>
    </w:rPr>
  </w:style>
  <w:style w:type="character" w:styleId="EndnoteReference">
    <w:name w:val="endnote reference"/>
    <w:semiHidden/>
    <w:rsid w:val="00931A3A"/>
    <w:rPr>
      <w:vertAlign w:val="superscript"/>
    </w:rPr>
  </w:style>
  <w:style w:type="character" w:customStyle="1" w:styleId="EndnoteCharacters">
    <w:name w:val="Endnote Characters"/>
    <w:rsid w:val="00931A3A"/>
  </w:style>
  <w:style w:type="paragraph" w:customStyle="1" w:styleId="Heading">
    <w:name w:val="Heading"/>
    <w:basedOn w:val="Normal"/>
    <w:next w:val="BodyText"/>
    <w:rsid w:val="00931A3A"/>
    <w:pPr>
      <w:keepNext/>
      <w:suppressAutoHyphens/>
      <w:spacing w:before="240" w:after="120" w:line="240" w:lineRule="auto"/>
    </w:pPr>
    <w:rPr>
      <w:rFonts w:ascii="Nimbus Sans L" w:eastAsia="DejaVu Sans" w:hAnsi="Nimbus Sans L" w:cs="DejaVu Sans"/>
      <w:sz w:val="28"/>
      <w:szCs w:val="28"/>
      <w:lang w:val="ro-RO" w:eastAsia="ar-SA"/>
    </w:rPr>
  </w:style>
  <w:style w:type="paragraph" w:styleId="List">
    <w:name w:val="List"/>
    <w:basedOn w:val="BodyText"/>
    <w:rsid w:val="00931A3A"/>
  </w:style>
  <w:style w:type="paragraph" w:customStyle="1" w:styleId="Index">
    <w:name w:val="Index"/>
    <w:basedOn w:val="Normal"/>
    <w:rsid w:val="00931A3A"/>
    <w:pPr>
      <w:suppressLineNumbers/>
      <w:suppressAutoHyphens/>
      <w:spacing w:after="0" w:line="240" w:lineRule="auto"/>
    </w:pPr>
    <w:rPr>
      <w:rFonts w:ascii="Cambria Math" w:eastAsia="Times New Roman" w:hAnsi="Cambria Math" w:cs="Times New Roman"/>
      <w:sz w:val="24"/>
      <w:szCs w:val="24"/>
      <w:lang w:val="ro-RO" w:eastAsia="ar-SA"/>
    </w:rPr>
  </w:style>
  <w:style w:type="paragraph" w:styleId="Title">
    <w:name w:val="Title"/>
    <w:basedOn w:val="Normal"/>
    <w:next w:val="Subtitle"/>
    <w:link w:val="TitleChar"/>
    <w:uiPriority w:val="10"/>
    <w:qFormat/>
    <w:rsid w:val="00931A3A"/>
    <w:pPr>
      <w:suppressAutoHyphens/>
      <w:spacing w:after="0" w:line="240" w:lineRule="auto"/>
      <w:jc w:val="center"/>
    </w:pPr>
    <w:rPr>
      <w:rFonts w:ascii="Times New Roman" w:eastAsia="Times New Roman" w:hAnsi="Times New Roman" w:cs="Times New Roman"/>
      <w:b/>
      <w:sz w:val="24"/>
      <w:szCs w:val="20"/>
      <w:lang w:val="en-US" w:eastAsia="ar-SA"/>
    </w:rPr>
  </w:style>
  <w:style w:type="character" w:customStyle="1" w:styleId="TitleChar">
    <w:name w:val="Title Char"/>
    <w:basedOn w:val="DefaultParagraphFont"/>
    <w:link w:val="Title"/>
    <w:uiPriority w:val="10"/>
    <w:rsid w:val="00931A3A"/>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11"/>
    <w:qFormat/>
    <w:rsid w:val="00931A3A"/>
    <w:pPr>
      <w:jc w:val="center"/>
    </w:pPr>
    <w:rPr>
      <w:rFonts w:cs="Times New Roman"/>
      <w:i/>
      <w:iCs/>
    </w:rPr>
  </w:style>
  <w:style w:type="character" w:customStyle="1" w:styleId="SubtitleChar">
    <w:name w:val="Subtitle Char"/>
    <w:basedOn w:val="DefaultParagraphFont"/>
    <w:link w:val="Subtitle"/>
    <w:uiPriority w:val="11"/>
    <w:rsid w:val="00931A3A"/>
    <w:rPr>
      <w:rFonts w:ascii="Nimbus Sans L" w:eastAsia="DejaVu Sans" w:hAnsi="Nimbus Sans L" w:cs="Times New Roman"/>
      <w:i/>
      <w:iCs/>
      <w:sz w:val="28"/>
      <w:szCs w:val="28"/>
      <w:lang w:val="ro-RO" w:eastAsia="ar-SA"/>
    </w:rPr>
  </w:style>
  <w:style w:type="character" w:customStyle="1" w:styleId="DocumentMapChar">
    <w:name w:val="Document Map Char"/>
    <w:link w:val="DocumentMap"/>
    <w:semiHidden/>
    <w:rsid w:val="00931A3A"/>
    <w:rPr>
      <w:rFonts w:ascii="Tahoma" w:eastAsia="Times New Roman" w:hAnsi="Tahoma" w:cs="Times New Roman"/>
      <w:szCs w:val="24"/>
      <w:shd w:val="clear" w:color="auto" w:fill="000080"/>
      <w:lang w:eastAsia="ar-SA"/>
    </w:rPr>
  </w:style>
  <w:style w:type="paragraph" w:styleId="DocumentMap">
    <w:name w:val="Document Map"/>
    <w:basedOn w:val="Normal"/>
    <w:link w:val="DocumentMapChar"/>
    <w:semiHidden/>
    <w:rsid w:val="00931A3A"/>
    <w:pPr>
      <w:shd w:val="clear" w:color="auto" w:fill="000080"/>
      <w:suppressAutoHyphens/>
      <w:spacing w:after="0" w:line="240" w:lineRule="auto"/>
    </w:pPr>
    <w:rPr>
      <w:rFonts w:ascii="Tahoma" w:eastAsia="Times New Roman" w:hAnsi="Tahoma" w:cs="Times New Roman"/>
      <w:szCs w:val="24"/>
      <w:lang w:eastAsia="ar-SA"/>
    </w:rPr>
  </w:style>
  <w:style w:type="character" w:customStyle="1" w:styleId="DocumentMapChar1">
    <w:name w:val="Document Map Char1"/>
    <w:basedOn w:val="DefaultParagraphFont"/>
    <w:uiPriority w:val="99"/>
    <w:semiHidden/>
    <w:rsid w:val="00931A3A"/>
    <w:rPr>
      <w:rFonts w:ascii="Tahoma" w:hAnsi="Tahoma" w:cs="Tahoma"/>
      <w:sz w:val="16"/>
      <w:szCs w:val="16"/>
    </w:rPr>
  </w:style>
  <w:style w:type="character" w:customStyle="1" w:styleId="CommentTextChar">
    <w:name w:val="Comment Text Char"/>
    <w:link w:val="CommentText"/>
    <w:uiPriority w:val="99"/>
    <w:semiHidden/>
    <w:rsid w:val="00931A3A"/>
    <w:rPr>
      <w:rFonts w:ascii="Cambria Math" w:eastAsia="Times New Roman" w:hAnsi="Cambria Math" w:cs="Times New Roman"/>
      <w:szCs w:val="24"/>
      <w:lang w:eastAsia="ar-SA"/>
    </w:rPr>
  </w:style>
  <w:style w:type="paragraph" w:styleId="CommentText">
    <w:name w:val="annotation text"/>
    <w:basedOn w:val="Normal"/>
    <w:link w:val="CommentTextChar"/>
    <w:uiPriority w:val="99"/>
    <w:semiHidden/>
    <w:rsid w:val="00931A3A"/>
    <w:pPr>
      <w:suppressAutoHyphens/>
      <w:spacing w:after="0" w:line="240" w:lineRule="auto"/>
    </w:pPr>
    <w:rPr>
      <w:rFonts w:ascii="Cambria Math" w:eastAsia="Times New Roman" w:hAnsi="Cambria Math" w:cs="Times New Roman"/>
      <w:szCs w:val="24"/>
      <w:lang w:eastAsia="ar-SA"/>
    </w:rPr>
  </w:style>
  <w:style w:type="character" w:customStyle="1" w:styleId="CommentTextChar1">
    <w:name w:val="Comment Text Char1"/>
    <w:basedOn w:val="DefaultParagraphFont"/>
    <w:uiPriority w:val="99"/>
    <w:semiHidden/>
    <w:rsid w:val="00931A3A"/>
    <w:rPr>
      <w:sz w:val="20"/>
      <w:szCs w:val="20"/>
    </w:rPr>
  </w:style>
  <w:style w:type="character" w:customStyle="1" w:styleId="CommentSubjectChar">
    <w:name w:val="Comment Subject Char"/>
    <w:link w:val="CommentSubject"/>
    <w:uiPriority w:val="99"/>
    <w:semiHidden/>
    <w:rsid w:val="00931A3A"/>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uiPriority w:val="99"/>
    <w:semiHidden/>
    <w:rsid w:val="00931A3A"/>
    <w:rPr>
      <w:b/>
      <w:bCs/>
    </w:rPr>
  </w:style>
  <w:style w:type="character" w:customStyle="1" w:styleId="CommentSubjectChar1">
    <w:name w:val="Comment Subject Char1"/>
    <w:basedOn w:val="CommentTextChar1"/>
    <w:uiPriority w:val="99"/>
    <w:semiHidden/>
    <w:rsid w:val="00931A3A"/>
    <w:rPr>
      <w:b/>
      <w:bCs/>
      <w:sz w:val="20"/>
      <w:szCs w:val="20"/>
    </w:rPr>
  </w:style>
  <w:style w:type="paragraph" w:styleId="BodyTextIndent2">
    <w:name w:val="Body Text Indent 2"/>
    <w:basedOn w:val="Normal"/>
    <w:link w:val="BodyTextIndent2Char"/>
    <w:rsid w:val="00931A3A"/>
    <w:pPr>
      <w:suppressAutoHyphens/>
      <w:spacing w:after="120" w:line="480" w:lineRule="auto"/>
      <w:ind w:left="283"/>
    </w:pPr>
    <w:rPr>
      <w:rFonts w:ascii="Cambria Math" w:eastAsia="Times New Roman" w:hAnsi="Cambria Math" w:cs="Times New Roman"/>
      <w:sz w:val="24"/>
      <w:szCs w:val="24"/>
      <w:lang w:val="ru-RU" w:eastAsia="ar-SA"/>
    </w:rPr>
  </w:style>
  <w:style w:type="character" w:customStyle="1" w:styleId="BodyTextIndent2Char">
    <w:name w:val="Body Text Indent 2 Char"/>
    <w:basedOn w:val="DefaultParagraphFont"/>
    <w:link w:val="BodyTextIndent2"/>
    <w:rsid w:val="00931A3A"/>
    <w:rPr>
      <w:rFonts w:ascii="Cambria Math" w:eastAsia="Times New Roman" w:hAnsi="Cambria Math" w:cs="Times New Roman"/>
      <w:sz w:val="24"/>
      <w:szCs w:val="24"/>
      <w:lang w:val="ru-RU" w:eastAsia="ar-SA"/>
    </w:rPr>
  </w:style>
  <w:style w:type="paragraph" w:customStyle="1" w:styleId="WW-Default">
    <w:name w:val="WW-Default"/>
    <w:rsid w:val="00931A3A"/>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rsid w:val="00931A3A"/>
    <w:pPr>
      <w:suppressAutoHyphens/>
      <w:spacing w:after="120" w:line="480" w:lineRule="auto"/>
    </w:pPr>
    <w:rPr>
      <w:rFonts w:ascii="Cambria Math" w:eastAsia="Times New Roman" w:hAnsi="Cambria Math" w:cs="Times New Roman"/>
      <w:sz w:val="24"/>
      <w:szCs w:val="24"/>
      <w:lang w:val="ru-RU" w:eastAsia="ar-SA"/>
    </w:rPr>
  </w:style>
  <w:style w:type="character" w:customStyle="1" w:styleId="BodyText2Char">
    <w:name w:val="Body Text 2 Char"/>
    <w:basedOn w:val="DefaultParagraphFont"/>
    <w:link w:val="BodyText2"/>
    <w:rsid w:val="00931A3A"/>
    <w:rPr>
      <w:rFonts w:ascii="Cambria Math" w:eastAsia="Times New Roman" w:hAnsi="Cambria Math" w:cs="Times New Roman"/>
      <w:sz w:val="24"/>
      <w:szCs w:val="24"/>
      <w:lang w:val="ru-RU" w:eastAsia="ar-SA"/>
    </w:rPr>
  </w:style>
  <w:style w:type="paragraph" w:styleId="FootnoteText">
    <w:name w:val="footnote text"/>
    <w:basedOn w:val="Normal"/>
    <w:link w:val="FootnoteTextChar"/>
    <w:uiPriority w:val="99"/>
    <w:semiHidden/>
    <w:rsid w:val="00931A3A"/>
    <w:pPr>
      <w:suppressAutoHyphens/>
      <w:spacing w:after="0" w:line="240" w:lineRule="auto"/>
    </w:pPr>
    <w:rPr>
      <w:rFonts w:ascii="Times New Roman" w:eastAsia="Times New Roman" w:hAnsi="Times New Roman" w:cs="Times New Roman"/>
      <w:sz w:val="20"/>
      <w:szCs w:val="20"/>
      <w:lang w:val="en-AU" w:eastAsia="ar-SA"/>
    </w:rPr>
  </w:style>
  <w:style w:type="character" w:customStyle="1" w:styleId="FootnoteTextChar">
    <w:name w:val="Footnote Text Char"/>
    <w:basedOn w:val="DefaultParagraphFont"/>
    <w:link w:val="FootnoteText"/>
    <w:uiPriority w:val="99"/>
    <w:semiHidden/>
    <w:rsid w:val="00931A3A"/>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rsid w:val="00931A3A"/>
    <w:pPr>
      <w:suppressAutoHyphens/>
      <w:spacing w:after="120" w:line="240" w:lineRule="auto"/>
      <w:ind w:left="283"/>
    </w:pPr>
    <w:rPr>
      <w:rFonts w:ascii="Cambria Math" w:eastAsia="Times New Roman" w:hAnsi="Cambria Math" w:cs="Times New Roman"/>
      <w:sz w:val="24"/>
      <w:szCs w:val="24"/>
      <w:lang w:val="ro-RO" w:eastAsia="ar-SA"/>
    </w:rPr>
  </w:style>
  <w:style w:type="character" w:customStyle="1" w:styleId="BodyTextIndentChar">
    <w:name w:val="Body Text Indent Char"/>
    <w:basedOn w:val="DefaultParagraphFont"/>
    <w:link w:val="BodyTextIndent"/>
    <w:rsid w:val="00931A3A"/>
    <w:rPr>
      <w:rFonts w:ascii="Cambria Math" w:eastAsia="Times New Roman" w:hAnsi="Cambria Math" w:cs="Times New Roman"/>
      <w:sz w:val="24"/>
      <w:szCs w:val="24"/>
      <w:lang w:val="ro-RO" w:eastAsia="ar-SA"/>
    </w:rPr>
  </w:style>
  <w:style w:type="paragraph" w:customStyle="1" w:styleId="Normal2">
    <w:name w:val="Normal2"/>
    <w:rsid w:val="00931A3A"/>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rsid w:val="00931A3A"/>
    <w:pPr>
      <w:spacing w:before="240" w:after="60"/>
    </w:pPr>
    <w:rPr>
      <w:b/>
      <w:i/>
      <w:sz w:val="26"/>
    </w:rPr>
  </w:style>
  <w:style w:type="paragraph" w:customStyle="1" w:styleId="BodyTextIndent1">
    <w:name w:val="Body Text Indent1"/>
    <w:basedOn w:val="WW-Default"/>
    <w:next w:val="WW-Default"/>
    <w:rsid w:val="00931A3A"/>
    <w:rPr>
      <w:rFonts w:cs="Times New Roman"/>
      <w:color w:val="auto"/>
    </w:rPr>
  </w:style>
  <w:style w:type="paragraph" w:styleId="BodyTextIndent3">
    <w:name w:val="Body Text Indent 3"/>
    <w:basedOn w:val="Normal"/>
    <w:link w:val="BodyTextIndent3Char1"/>
    <w:rsid w:val="00931A3A"/>
    <w:pPr>
      <w:suppressAutoHyphens/>
      <w:spacing w:after="120" w:line="240" w:lineRule="auto"/>
      <w:ind w:left="360"/>
    </w:pPr>
    <w:rPr>
      <w:rFonts w:ascii="Cambria Math" w:eastAsia="Times New Roman" w:hAnsi="Cambria Math" w:cs="Times New Roman"/>
      <w:sz w:val="16"/>
      <w:szCs w:val="16"/>
      <w:lang w:val="ro-RO" w:eastAsia="ar-SA"/>
    </w:rPr>
  </w:style>
  <w:style w:type="character" w:customStyle="1" w:styleId="BodyTextIndent3Char1">
    <w:name w:val="Body Text Indent 3 Char1"/>
    <w:basedOn w:val="DefaultParagraphFont"/>
    <w:link w:val="BodyTextIndent3"/>
    <w:rsid w:val="00931A3A"/>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931A3A"/>
    <w:pPr>
      <w:widowControl w:val="0"/>
      <w:suppressAutoHyphens/>
      <w:spacing w:after="160" w:line="240" w:lineRule="exact"/>
      <w:jc w:val="both"/>
      <w:textAlignment w:val="baseline"/>
    </w:pPr>
    <w:rPr>
      <w:rFonts w:ascii="Verdana" w:eastAsia="Times New Roman" w:hAnsi="Verdana" w:cs="Times New Roman"/>
      <w:sz w:val="24"/>
      <w:szCs w:val="24"/>
      <w:lang w:val="en-US" w:eastAsia="ar-SA"/>
    </w:rPr>
  </w:style>
  <w:style w:type="paragraph" w:customStyle="1" w:styleId="Paragraphofthereport">
    <w:name w:val="Paragraph of the report"/>
    <w:basedOn w:val="Normal"/>
    <w:rsid w:val="00931A3A"/>
    <w:pPr>
      <w:tabs>
        <w:tab w:val="num" w:pos="720"/>
      </w:tabs>
      <w:suppressAutoHyphens/>
      <w:spacing w:before="120" w:after="120" w:line="240" w:lineRule="auto"/>
      <w:jc w:val="both"/>
    </w:pPr>
    <w:rPr>
      <w:rFonts w:ascii="Cambria Math" w:eastAsia="Times New Roman" w:hAnsi="Cambria Math" w:cs="Times New Roman"/>
      <w:szCs w:val="24"/>
      <w:lang w:val="en-US" w:eastAsia="ar-SA"/>
    </w:rPr>
  </w:style>
  <w:style w:type="paragraph" w:styleId="ListBullet2">
    <w:name w:val="List Bullet 2"/>
    <w:basedOn w:val="BodyText"/>
    <w:rsid w:val="00931A3A"/>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rsid w:val="00931A3A"/>
    <w:pPr>
      <w:suppressAutoHyphens/>
      <w:spacing w:after="0" w:line="240" w:lineRule="auto"/>
      <w:ind w:left="1440" w:right="1440"/>
      <w:jc w:val="both"/>
    </w:pPr>
    <w:rPr>
      <w:rFonts w:ascii="Cambria Math" w:eastAsia="Times New Roman" w:hAnsi="Cambria Math" w:cs="Times New Roman"/>
      <w:szCs w:val="24"/>
      <w:lang w:val="en-US" w:eastAsia="ar-SA"/>
    </w:rPr>
  </w:style>
  <w:style w:type="paragraph" w:customStyle="1" w:styleId="TableContents">
    <w:name w:val="Table Contents"/>
    <w:basedOn w:val="Normal"/>
    <w:rsid w:val="00931A3A"/>
    <w:pPr>
      <w:widowControl w:val="0"/>
      <w:suppressLineNumbers/>
      <w:suppressAutoHyphens/>
      <w:spacing w:after="0" w:line="240" w:lineRule="auto"/>
    </w:pPr>
    <w:rPr>
      <w:rFonts w:ascii="Cambria Math" w:eastAsia="Times New Roman" w:hAnsi="Cambria Math" w:cs="Times New Roman"/>
      <w:kern w:val="1"/>
      <w:sz w:val="24"/>
      <w:szCs w:val="24"/>
      <w:lang w:val="ru-RU" w:eastAsia="ar-SA"/>
    </w:rPr>
  </w:style>
  <w:style w:type="paragraph" w:customStyle="1" w:styleId="ConceptTitle">
    <w:name w:val="ConceptTitle"/>
    <w:basedOn w:val="Normal"/>
    <w:rsid w:val="00931A3A"/>
    <w:pPr>
      <w:suppressAutoHyphens/>
      <w:spacing w:after="0" w:line="360" w:lineRule="auto"/>
      <w:ind w:firstLine="709"/>
      <w:jc w:val="center"/>
    </w:pPr>
    <w:rPr>
      <w:rFonts w:ascii="Arial" w:eastAsia="Times New Roman" w:hAnsi="Arial" w:cs="Times New Roman"/>
      <w:b/>
      <w:bCs/>
      <w:color w:val="000080"/>
      <w:sz w:val="32"/>
      <w:szCs w:val="24"/>
      <w:lang w:val="ru-RU" w:eastAsia="ar-SA"/>
    </w:rPr>
  </w:style>
  <w:style w:type="paragraph" w:customStyle="1" w:styleId="NoSpacing1">
    <w:name w:val="No Spacing1"/>
    <w:rsid w:val="00931A3A"/>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rsid w:val="00931A3A"/>
    <w:pPr>
      <w:suppressAutoHyphens/>
      <w:ind w:left="720"/>
    </w:pPr>
    <w:rPr>
      <w:rFonts w:ascii="Calibri" w:eastAsia="Times New Roman" w:hAnsi="Calibri" w:cs="Times New Roman"/>
      <w:lang w:val="ro-RO" w:eastAsia="ar-SA"/>
    </w:rPr>
  </w:style>
  <w:style w:type="paragraph" w:customStyle="1" w:styleId="Normal1">
    <w:name w:val="Normal+1"/>
    <w:basedOn w:val="Normal"/>
    <w:next w:val="Normal"/>
    <w:rsid w:val="00931A3A"/>
    <w:pPr>
      <w:suppressAutoHyphens/>
      <w:autoSpaceDE w:val="0"/>
      <w:spacing w:after="0" w:line="240" w:lineRule="auto"/>
    </w:pPr>
    <w:rPr>
      <w:rFonts w:ascii="Verdana" w:eastAsia="Times New Roman" w:hAnsi="Verdana" w:cs="Times New Roman"/>
      <w:sz w:val="24"/>
      <w:szCs w:val="24"/>
      <w:lang w:val="ru-RU" w:eastAsia="ar-SA"/>
    </w:rPr>
  </w:style>
  <w:style w:type="paragraph" w:customStyle="1" w:styleId="Framecontents">
    <w:name w:val="Frame contents"/>
    <w:basedOn w:val="BodyText"/>
    <w:rsid w:val="00931A3A"/>
  </w:style>
  <w:style w:type="paragraph" w:customStyle="1" w:styleId="TableHeading">
    <w:name w:val="Table Heading"/>
    <w:basedOn w:val="TableContents"/>
    <w:rsid w:val="00931A3A"/>
    <w:pPr>
      <w:jc w:val="center"/>
    </w:pPr>
    <w:rPr>
      <w:b/>
      <w:bCs/>
    </w:rPr>
  </w:style>
  <w:style w:type="paragraph" w:customStyle="1" w:styleId="TOCHeading1">
    <w:name w:val="TOC Heading1"/>
    <w:basedOn w:val="Heading1"/>
    <w:next w:val="Normal"/>
    <w:rsid w:val="00931A3A"/>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931A3A"/>
    <w:pPr>
      <w:spacing w:after="160" w:line="240" w:lineRule="exact"/>
    </w:pPr>
    <w:rPr>
      <w:rFonts w:ascii="Tahoma" w:eastAsia="Times New Roman" w:hAnsi="Tahoma" w:cs="Times New Roman"/>
      <w:sz w:val="24"/>
      <w:szCs w:val="24"/>
      <w:lang w:val="ro-RO"/>
    </w:rPr>
  </w:style>
  <w:style w:type="paragraph" w:customStyle="1" w:styleId="a">
    <w:name w:val="Знак"/>
    <w:basedOn w:val="Normal"/>
    <w:rsid w:val="00931A3A"/>
    <w:pPr>
      <w:widowControl w:val="0"/>
      <w:adjustRightInd w:val="0"/>
      <w:spacing w:after="160" w:line="240" w:lineRule="exact"/>
      <w:jc w:val="both"/>
    </w:pPr>
    <w:rPr>
      <w:rFonts w:ascii="Verdana" w:eastAsia="Times New Roman" w:hAnsi="Verdana" w:cs="Times New Roman"/>
      <w:sz w:val="24"/>
      <w:szCs w:val="24"/>
      <w:lang w:val="en-US"/>
    </w:rPr>
  </w:style>
  <w:style w:type="paragraph" w:customStyle="1" w:styleId="CharChar2">
    <w:name w:val="Char Char2"/>
    <w:basedOn w:val="Normal"/>
    <w:next w:val="Normal"/>
    <w:rsid w:val="00931A3A"/>
    <w:pPr>
      <w:spacing w:after="160" w:line="240" w:lineRule="exact"/>
    </w:pPr>
    <w:rPr>
      <w:rFonts w:ascii="Tahoma" w:eastAsia="Times New Roman" w:hAnsi="Tahoma" w:cs="Times New Roman"/>
      <w:sz w:val="24"/>
      <w:szCs w:val="24"/>
      <w:lang w:val="ro-RO"/>
    </w:rPr>
  </w:style>
  <w:style w:type="paragraph" w:customStyle="1" w:styleId="HTMLPreformatted1">
    <w:name w:val="HTML Preformatted1"/>
    <w:basedOn w:val="Normal"/>
    <w:rsid w:val="0093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rsid w:val="00931A3A"/>
    <w:pPr>
      <w:spacing w:after="160" w:line="240" w:lineRule="exact"/>
    </w:pPr>
    <w:rPr>
      <w:rFonts w:ascii="Tahoma" w:eastAsia="Times New Roman" w:hAnsi="Tahoma" w:cs="Times New Roman"/>
      <w:sz w:val="24"/>
      <w:szCs w:val="24"/>
      <w:lang w:val="ro-RO"/>
    </w:rPr>
  </w:style>
  <w:style w:type="paragraph" w:customStyle="1" w:styleId="FoootnoteText">
    <w:name w:val="Foootnote Text"/>
    <w:basedOn w:val="Normal"/>
    <w:link w:val="FoootnoteTextChar"/>
    <w:rsid w:val="00931A3A"/>
    <w:pPr>
      <w:suppressAutoHyphens/>
      <w:autoSpaceDE w:val="0"/>
      <w:spacing w:after="0" w:line="240" w:lineRule="auto"/>
    </w:pPr>
    <w:rPr>
      <w:rFonts w:ascii="Times New Roman" w:eastAsia="Times New Roman" w:hAnsi="Times New Roman" w:cs="Times New Roman"/>
      <w:sz w:val="20"/>
      <w:szCs w:val="20"/>
      <w:lang w:val="en-AU" w:eastAsia="ar-SA"/>
    </w:rPr>
  </w:style>
  <w:style w:type="character" w:customStyle="1" w:styleId="FoootnoteTextChar">
    <w:name w:val="Foootnote Text Char"/>
    <w:link w:val="FoootnoteText"/>
    <w:locked/>
    <w:rsid w:val="00931A3A"/>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931A3A"/>
    <w:pPr>
      <w:spacing w:after="160" w:line="240" w:lineRule="exact"/>
    </w:pPr>
    <w:rPr>
      <w:rFonts w:ascii="Tahoma" w:eastAsia="Times New Roman" w:hAnsi="Tahoma" w:cs="Times New Roman"/>
      <w:sz w:val="24"/>
      <w:szCs w:val="24"/>
      <w:lang w:val="ro-RO"/>
    </w:rPr>
  </w:style>
  <w:style w:type="paragraph" w:customStyle="1" w:styleId="CharChar1CharChar">
    <w:name w:val="Char Char1 Знак Знак Char Char"/>
    <w:basedOn w:val="Normal"/>
    <w:next w:val="Normal"/>
    <w:rsid w:val="00931A3A"/>
    <w:pPr>
      <w:spacing w:after="160" w:line="240" w:lineRule="exact"/>
    </w:pPr>
    <w:rPr>
      <w:rFonts w:ascii="Tahoma" w:eastAsia="Times New Roman" w:hAnsi="Tahoma" w:cs="Times New Roman"/>
      <w:sz w:val="24"/>
      <w:szCs w:val="24"/>
      <w:lang w:val="ro-RO"/>
    </w:rPr>
  </w:style>
  <w:style w:type="paragraph" w:customStyle="1" w:styleId="CharChar">
    <w:name w:val="Char Char Знак Знак"/>
    <w:basedOn w:val="Normal"/>
    <w:rsid w:val="00931A3A"/>
    <w:pPr>
      <w:widowControl w:val="0"/>
      <w:adjustRightInd w:val="0"/>
      <w:spacing w:after="160" w:line="240" w:lineRule="exact"/>
      <w:jc w:val="both"/>
    </w:pPr>
    <w:rPr>
      <w:rFonts w:ascii="Verdana" w:eastAsia="Times New Roman" w:hAnsi="Verdana" w:cs="Times New Roman"/>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931A3A"/>
    <w:pPr>
      <w:spacing w:after="160" w:line="240" w:lineRule="exact"/>
    </w:pPr>
    <w:rPr>
      <w:rFonts w:ascii="Tahoma" w:eastAsia="Times New Roman" w:hAnsi="Tahoma" w:cs="Times New Roman"/>
      <w:sz w:val="24"/>
      <w:szCs w:val="24"/>
      <w:lang w:val="ro-RO"/>
    </w:rPr>
  </w:style>
  <w:style w:type="paragraph" w:customStyle="1" w:styleId="CharCharCharChar">
    <w:name w:val="Char Char Знак Знак Char Char"/>
    <w:basedOn w:val="Normal"/>
    <w:rsid w:val="00931A3A"/>
    <w:pPr>
      <w:widowControl w:val="0"/>
      <w:adjustRightInd w:val="0"/>
      <w:spacing w:after="160" w:line="240" w:lineRule="exact"/>
      <w:jc w:val="both"/>
    </w:pPr>
    <w:rPr>
      <w:rFonts w:ascii="Verdana" w:eastAsia="Times New Roman" w:hAnsi="Verdana" w:cs="Times New Roman"/>
      <w:sz w:val="24"/>
      <w:szCs w:val="24"/>
      <w:lang w:val="en-US"/>
    </w:rPr>
  </w:style>
  <w:style w:type="paragraph" w:customStyle="1" w:styleId="Heading2aCharChar">
    <w:name w:val="Heading 2a Char Char"/>
    <w:basedOn w:val="Normal"/>
    <w:next w:val="Normal"/>
    <w:rsid w:val="00931A3A"/>
    <w:pPr>
      <w:widowControl w:val="0"/>
      <w:adjustRightInd w:val="0"/>
      <w:spacing w:after="0" w:line="240" w:lineRule="auto"/>
      <w:ind w:firstLine="567"/>
      <w:jc w:val="both"/>
      <w:textAlignment w:val="baseline"/>
    </w:pPr>
    <w:rPr>
      <w:rFonts w:ascii="Cambria Math" w:eastAsia="Times New Roman" w:hAnsi="Cambria Math" w:cs="Times New Roman"/>
      <w:sz w:val="24"/>
      <w:szCs w:val="24"/>
      <w:lang w:val="en-US"/>
    </w:rPr>
  </w:style>
  <w:style w:type="paragraph" w:customStyle="1" w:styleId="CharChar10">
    <w:name w:val="Char Char1"/>
    <w:basedOn w:val="Normal"/>
    <w:next w:val="Normal"/>
    <w:rsid w:val="00931A3A"/>
    <w:pPr>
      <w:spacing w:after="160" w:line="240" w:lineRule="exact"/>
    </w:pPr>
    <w:rPr>
      <w:rFonts w:ascii="Tahoma" w:eastAsia="Times New Roman" w:hAnsi="Tahoma" w:cs="Times New Roman"/>
      <w:sz w:val="24"/>
      <w:szCs w:val="24"/>
      <w:lang w:val="ro-RO"/>
    </w:rPr>
  </w:style>
  <w:style w:type="paragraph" w:customStyle="1" w:styleId="CharChar0">
    <w:name w:val="Знак Знак Char Char Знак"/>
    <w:basedOn w:val="Normal"/>
    <w:rsid w:val="00931A3A"/>
    <w:pPr>
      <w:spacing w:after="160" w:line="240" w:lineRule="exact"/>
    </w:pPr>
    <w:rPr>
      <w:rFonts w:ascii="Arial" w:eastAsia="Batang" w:hAnsi="Arial" w:cs="Arial"/>
      <w:sz w:val="24"/>
      <w:szCs w:val="24"/>
      <w:lang w:val="ro-RO"/>
    </w:rPr>
  </w:style>
  <w:style w:type="character" w:customStyle="1" w:styleId="apple-style-span">
    <w:name w:val="apple-style-span"/>
    <w:rsid w:val="00931A3A"/>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931A3A"/>
    <w:pPr>
      <w:spacing w:after="160" w:line="240" w:lineRule="exact"/>
    </w:pPr>
    <w:rPr>
      <w:rFonts w:ascii="Tahoma" w:eastAsia="Times New Roman" w:hAnsi="Tahoma" w:cs="Times New Roman"/>
      <w:sz w:val="24"/>
      <w:szCs w:val="24"/>
      <w:lang w:val="ro-RO"/>
    </w:rPr>
  </w:style>
  <w:style w:type="character" w:customStyle="1" w:styleId="sttalineat">
    <w:name w:val="sttalineat"/>
    <w:rsid w:val="00931A3A"/>
    <w:rPr>
      <w:rFonts w:cs="Times New Roman"/>
    </w:rPr>
  </w:style>
  <w:style w:type="paragraph" w:customStyle="1" w:styleId="Listparagraf1">
    <w:name w:val="Listă paragraf1"/>
    <w:basedOn w:val="Normal"/>
    <w:rsid w:val="00931A3A"/>
    <w:pPr>
      <w:ind w:left="720"/>
    </w:pPr>
    <w:rPr>
      <w:rFonts w:ascii="Calibri" w:eastAsia="Times New Roman" w:hAnsi="Calibri" w:cs="Calibri"/>
      <w:color w:val="000000"/>
      <w:lang w:val="en-US"/>
    </w:rPr>
  </w:style>
  <w:style w:type="paragraph" w:customStyle="1" w:styleId="Titlucuprins1">
    <w:name w:val="Titlu cuprins1"/>
    <w:basedOn w:val="Heading1"/>
    <w:next w:val="Normal"/>
    <w:rsid w:val="00931A3A"/>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semiHidden/>
    <w:rsid w:val="00931A3A"/>
    <w:pPr>
      <w:suppressAutoHyphens/>
      <w:spacing w:after="0" w:line="240" w:lineRule="auto"/>
    </w:pPr>
    <w:rPr>
      <w:rFonts w:ascii="Cambria Math" w:eastAsia="Times New Roman" w:hAnsi="Cambria Math" w:cs="Times New Roman"/>
      <w:sz w:val="24"/>
      <w:szCs w:val="24"/>
      <w:lang w:val="ro-RO" w:eastAsia="ar-SA"/>
    </w:rPr>
  </w:style>
  <w:style w:type="character" w:customStyle="1" w:styleId="EndnoteTextChar">
    <w:name w:val="Endnote Text Char"/>
    <w:basedOn w:val="DefaultParagraphFont"/>
    <w:link w:val="EndnoteText"/>
    <w:semiHidden/>
    <w:rsid w:val="00931A3A"/>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931A3A"/>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931A3A"/>
    <w:rPr>
      <w:rFonts w:ascii="Calibri" w:eastAsia="PMingLiU" w:hAnsi="Calibri" w:cs="Times New Roman"/>
      <w:lang w:val="en-US"/>
    </w:rPr>
  </w:style>
  <w:style w:type="paragraph" w:customStyle="1" w:styleId="FootNote">
    <w:name w:val="FootNote"/>
    <w:basedOn w:val="FootnoteText"/>
    <w:link w:val="FootNoteChar"/>
    <w:rsid w:val="00931A3A"/>
    <w:rPr>
      <w:rFonts w:ascii="Calibri" w:hAnsi="Calibri"/>
      <w:sz w:val="18"/>
    </w:rPr>
  </w:style>
  <w:style w:type="character" w:customStyle="1" w:styleId="FootNoteChar">
    <w:name w:val="FootNote Char"/>
    <w:link w:val="FootNote"/>
    <w:locked/>
    <w:rsid w:val="00931A3A"/>
    <w:rPr>
      <w:rFonts w:ascii="Calibri" w:eastAsia="Times New Roman" w:hAnsi="Calibri" w:cs="Times New Roman"/>
      <w:sz w:val="18"/>
      <w:szCs w:val="20"/>
      <w:lang w:val="en-AU" w:eastAsia="ar-SA"/>
    </w:rPr>
  </w:style>
  <w:style w:type="paragraph" w:customStyle="1" w:styleId="Default">
    <w:name w:val="Default"/>
    <w:rsid w:val="00931A3A"/>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931A3A"/>
    <w:pPr>
      <w:suppressAutoHyphens/>
      <w:spacing w:after="0" w:line="240" w:lineRule="auto"/>
    </w:pPr>
    <w:rPr>
      <w:rFonts w:ascii="Cambria Math" w:eastAsia="Times New Roman" w:hAnsi="Cambria Math" w:cs="Times New Roman"/>
      <w:i/>
      <w:iCs/>
      <w:color w:val="000000"/>
      <w:sz w:val="24"/>
      <w:szCs w:val="24"/>
      <w:lang w:val="ro-RO" w:eastAsia="ar-SA"/>
    </w:rPr>
  </w:style>
  <w:style w:type="character" w:customStyle="1" w:styleId="QuoteChar">
    <w:name w:val="Quote Char"/>
    <w:link w:val="Citat1"/>
    <w:locked/>
    <w:rsid w:val="00931A3A"/>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Normal"/>
    <w:rsid w:val="00931A3A"/>
    <w:pPr>
      <w:widowControl w:val="0"/>
      <w:adjustRightInd w:val="0"/>
      <w:spacing w:after="160" w:line="240" w:lineRule="exact"/>
      <w:jc w:val="both"/>
    </w:pPr>
    <w:rPr>
      <w:rFonts w:ascii="Verdana" w:eastAsia="Times New Roman" w:hAnsi="Verdana" w:cs="Times New Roman"/>
      <w:sz w:val="20"/>
      <w:szCs w:val="20"/>
      <w:lang w:val="en-US"/>
    </w:rPr>
  </w:style>
  <w:style w:type="paragraph" w:customStyle="1" w:styleId="cp">
    <w:name w:val="cp"/>
    <w:basedOn w:val="Normal"/>
    <w:rsid w:val="00931A3A"/>
    <w:pPr>
      <w:spacing w:after="0" w:line="240" w:lineRule="auto"/>
      <w:jc w:val="center"/>
    </w:pPr>
    <w:rPr>
      <w:rFonts w:ascii="Times New Roman" w:eastAsia="Times New Roman" w:hAnsi="Times New Roman" w:cs="Times New Roman"/>
      <w:b/>
      <w:bCs/>
      <w:sz w:val="24"/>
      <w:szCs w:val="24"/>
      <w:lang w:val="en-US"/>
    </w:rPr>
  </w:style>
  <w:style w:type="paragraph" w:customStyle="1" w:styleId="rg">
    <w:name w:val="rg"/>
    <w:basedOn w:val="Normal"/>
    <w:rsid w:val="00931A3A"/>
    <w:pPr>
      <w:spacing w:after="0" w:line="240" w:lineRule="auto"/>
      <w:jc w:val="right"/>
    </w:pPr>
    <w:rPr>
      <w:rFonts w:ascii="Times New Roman" w:eastAsia="Times New Roman" w:hAnsi="Times New Roman" w:cs="Times New Roman"/>
      <w:sz w:val="24"/>
      <w:szCs w:val="24"/>
      <w:lang w:val="en-US"/>
    </w:rPr>
  </w:style>
  <w:style w:type="character" w:customStyle="1" w:styleId="docheader">
    <w:name w:val="doc_header"/>
    <w:basedOn w:val="DefaultParagraphFont"/>
    <w:rsid w:val="00931A3A"/>
  </w:style>
  <w:style w:type="character" w:customStyle="1" w:styleId="apple-converted-space">
    <w:name w:val="apple-converted-space"/>
    <w:basedOn w:val="DefaultParagraphFont"/>
    <w:rsid w:val="00931A3A"/>
  </w:style>
  <w:style w:type="character" w:customStyle="1" w:styleId="docheader1">
    <w:name w:val="doc_header1"/>
    <w:rsid w:val="00931A3A"/>
    <w:rPr>
      <w:rFonts w:ascii="Times New Roman" w:hAnsi="Times New Roman" w:cs="Times New Roman" w:hint="default"/>
      <w:b/>
      <w:bCs/>
      <w:color w:val="000000"/>
      <w:sz w:val="24"/>
      <w:szCs w:val="24"/>
    </w:rPr>
  </w:style>
  <w:style w:type="character" w:customStyle="1" w:styleId="st">
    <w:name w:val="st"/>
    <w:basedOn w:val="DefaultParagraphFont"/>
    <w:rsid w:val="00931A3A"/>
  </w:style>
  <w:style w:type="character" w:styleId="CommentReference">
    <w:name w:val="annotation reference"/>
    <w:uiPriority w:val="99"/>
    <w:semiHidden/>
    <w:unhideWhenUsed/>
    <w:rsid w:val="00931A3A"/>
    <w:rPr>
      <w:sz w:val="16"/>
      <w:szCs w:val="16"/>
    </w:rPr>
  </w:style>
  <w:style w:type="character" w:customStyle="1" w:styleId="docbody">
    <w:name w:val="doc_body"/>
    <w:basedOn w:val="DefaultParagraphFont"/>
    <w:rsid w:val="00931A3A"/>
  </w:style>
  <w:style w:type="table" w:styleId="TableGrid">
    <w:name w:val="Table Grid"/>
    <w:basedOn w:val="TableNormal"/>
    <w:uiPriority w:val="59"/>
    <w:rsid w:val="00931A3A"/>
    <w:pPr>
      <w:spacing w:after="0" w:line="240" w:lineRule="auto"/>
    </w:pPr>
    <w:rPr>
      <w:rFonts w:ascii="Calibri" w:eastAsia="Times New Roman" w:hAnsi="Calibri" w:cs="Arial"/>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rsid w:val="00931A3A"/>
    <w:pPr>
      <w:spacing w:after="0" w:line="240" w:lineRule="auto"/>
      <w:ind w:firstLine="567"/>
      <w:jc w:val="both"/>
    </w:pPr>
    <w:rPr>
      <w:rFonts w:ascii="Times New Roman" w:eastAsia="Times New Roman" w:hAnsi="Times New Roman" w:cs="Times New Roman"/>
      <w:i/>
      <w:iCs/>
      <w:color w:val="663300"/>
      <w:sz w:val="20"/>
      <w:szCs w:val="20"/>
      <w:lang w:val="ru-RU" w:eastAsia="ru-RU"/>
    </w:rPr>
  </w:style>
  <w:style w:type="paragraph" w:styleId="HTMLPreformatted">
    <w:name w:val="HTML Preformatted"/>
    <w:basedOn w:val="Normal"/>
    <w:link w:val="HTMLPreformattedChar"/>
    <w:uiPriority w:val="99"/>
    <w:unhideWhenUsed/>
    <w:rsid w:val="0093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931A3A"/>
    <w:rPr>
      <w:rFonts w:ascii="Courier New" w:eastAsia="Times New Roman" w:hAnsi="Courier New" w:cs="Courier New"/>
      <w:sz w:val="20"/>
      <w:szCs w:val="20"/>
      <w:lang w:val="ru-RU" w:eastAsia="ru-RU"/>
    </w:rPr>
  </w:style>
  <w:style w:type="character" w:customStyle="1" w:styleId="shorttext">
    <w:name w:val="short_text"/>
    <w:basedOn w:val="DefaultParagraphFont"/>
    <w:rsid w:val="00931A3A"/>
  </w:style>
  <w:style w:type="paragraph" w:styleId="NoSpacing">
    <w:name w:val="No Spacing"/>
    <w:uiPriority w:val="1"/>
    <w:qFormat/>
    <w:rsid w:val="00931A3A"/>
    <w:pPr>
      <w:spacing w:after="0" w:line="240" w:lineRule="auto"/>
      <w:ind w:firstLine="709"/>
      <w:jc w:val="both"/>
    </w:pPr>
    <w:rPr>
      <w:rFonts w:ascii="Times New Roman" w:eastAsia="Calibri" w:hAnsi="Times New Roman" w:cs="Arial"/>
      <w:b/>
      <w:sz w:val="24"/>
      <w:lang w:val="en-US"/>
    </w:rPr>
  </w:style>
  <w:style w:type="character" w:styleId="BookTitle">
    <w:name w:val="Book Title"/>
    <w:uiPriority w:val="33"/>
    <w:qFormat/>
    <w:rsid w:val="00931A3A"/>
    <w:rPr>
      <w:b/>
      <w:bCs/>
      <w:smallCaps/>
      <w:spacing w:val="5"/>
    </w:rPr>
  </w:style>
  <w:style w:type="paragraph" w:styleId="BlockText">
    <w:name w:val="Block Text"/>
    <w:basedOn w:val="Normal"/>
    <w:rsid w:val="00931A3A"/>
    <w:pPr>
      <w:widowControl w:val="0"/>
      <w:autoSpaceDE w:val="0"/>
      <w:autoSpaceDN w:val="0"/>
      <w:adjustRightInd w:val="0"/>
      <w:spacing w:before="20" w:after="0" w:line="320" w:lineRule="auto"/>
      <w:ind w:left="680" w:right="600"/>
      <w:jc w:val="center"/>
    </w:pPr>
    <w:rPr>
      <w:rFonts w:ascii="Times New Roman" w:eastAsia="Times New Roman" w:hAnsi="Times New Roman" w:cs="Times New Roman"/>
      <w:b/>
      <w:sz w:val="24"/>
      <w:szCs w:val="20"/>
      <w:lang w:val="ro-RO" w:eastAsia="ru-RU"/>
    </w:rPr>
  </w:style>
  <w:style w:type="numbering" w:customStyle="1" w:styleId="1">
    <w:name w:val="Нет списка1"/>
    <w:next w:val="NoList"/>
    <w:uiPriority w:val="99"/>
    <w:semiHidden/>
    <w:unhideWhenUsed/>
    <w:rsid w:val="00931A3A"/>
  </w:style>
  <w:style w:type="character" w:customStyle="1" w:styleId="a0">
    <w:name w:val="Сноска_"/>
    <w:link w:val="a1"/>
    <w:rsid w:val="00931A3A"/>
    <w:rPr>
      <w:rFonts w:eastAsia="Times New Roman"/>
      <w:sz w:val="23"/>
      <w:szCs w:val="23"/>
      <w:shd w:val="clear" w:color="auto" w:fill="FFFFFF"/>
    </w:rPr>
  </w:style>
  <w:style w:type="character" w:customStyle="1" w:styleId="2">
    <w:name w:val="Основной текст (2)_"/>
    <w:rsid w:val="00931A3A"/>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931A3A"/>
    <w:rPr>
      <w:rFonts w:ascii="Times New Roman" w:eastAsia="Times New Roman" w:hAnsi="Times New Roman" w:cs="Times New Roman"/>
      <w:b/>
      <w:bCs/>
      <w:i w:val="0"/>
      <w:iCs w:val="0"/>
      <w:smallCaps w:val="0"/>
      <w:strike w:val="0"/>
      <w:color w:val="000000"/>
      <w:spacing w:val="0"/>
      <w:w w:val="100"/>
      <w:position w:val="0"/>
      <w:sz w:val="22"/>
      <w:szCs w:val="22"/>
      <w:u w:val="single"/>
      <w:lang w:val="ro-RO"/>
    </w:rPr>
  </w:style>
  <w:style w:type="character" w:customStyle="1" w:styleId="a2">
    <w:name w:val="Основной текст_"/>
    <w:link w:val="4"/>
    <w:rsid w:val="00931A3A"/>
    <w:rPr>
      <w:rFonts w:eastAsia="Times New Roman"/>
      <w:sz w:val="23"/>
      <w:szCs w:val="23"/>
      <w:shd w:val="clear" w:color="auto" w:fill="FFFFFF"/>
    </w:rPr>
  </w:style>
  <w:style w:type="character" w:customStyle="1" w:styleId="a3">
    <w:name w:val="Колонтитул_"/>
    <w:link w:val="a4"/>
    <w:rsid w:val="00931A3A"/>
    <w:rPr>
      <w:rFonts w:ascii="Trebuchet MS" w:eastAsia="Trebuchet MS" w:hAnsi="Trebuchet MS" w:cs="Trebuchet MS"/>
      <w:sz w:val="15"/>
      <w:szCs w:val="15"/>
      <w:shd w:val="clear" w:color="auto" w:fill="FFFFFF"/>
    </w:rPr>
  </w:style>
  <w:style w:type="character" w:customStyle="1" w:styleId="65pt">
    <w:name w:val="Колонтитул + 6;5 pt;Полужирный"/>
    <w:rsid w:val="00931A3A"/>
    <w:rPr>
      <w:rFonts w:ascii="Trebuchet MS" w:eastAsia="Trebuchet MS" w:hAnsi="Trebuchet MS" w:cs="Trebuchet MS"/>
      <w:b/>
      <w:bCs/>
      <w:i w:val="0"/>
      <w:iCs w:val="0"/>
      <w:smallCaps w:val="0"/>
      <w:strike w:val="0"/>
      <w:color w:val="000000"/>
      <w:spacing w:val="0"/>
      <w:w w:val="100"/>
      <w:position w:val="0"/>
      <w:sz w:val="13"/>
      <w:szCs w:val="13"/>
      <w:u w:val="none"/>
    </w:rPr>
  </w:style>
  <w:style w:type="character" w:customStyle="1" w:styleId="a5">
    <w:name w:val="Основной текст + Курсив"/>
    <w:rsid w:val="00931A3A"/>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10">
    <w:name w:val="Основной текст1"/>
    <w:rsid w:val="00931A3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22">
    <w:name w:val="Основной текст2"/>
    <w:rsid w:val="00931A3A"/>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o-RO"/>
    </w:rPr>
  </w:style>
  <w:style w:type="character" w:customStyle="1" w:styleId="11pt">
    <w:name w:val="Основной текст + 11 pt;Полужирный"/>
    <w:rsid w:val="00931A3A"/>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95pt">
    <w:name w:val="Основной текст + 9;5 pt"/>
    <w:rsid w:val="00931A3A"/>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4pt">
    <w:name w:val="Основной текст + 4 pt"/>
    <w:rsid w:val="00931A3A"/>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rPr>
  </w:style>
  <w:style w:type="character" w:customStyle="1" w:styleId="3">
    <w:name w:val="Основной текст (3)_"/>
    <w:link w:val="30"/>
    <w:rsid w:val="00931A3A"/>
    <w:rPr>
      <w:rFonts w:eastAsia="Times New Roman"/>
      <w:i/>
      <w:iCs/>
      <w:sz w:val="8"/>
      <w:szCs w:val="8"/>
      <w:shd w:val="clear" w:color="auto" w:fill="FFFFFF"/>
    </w:rPr>
  </w:style>
  <w:style w:type="character" w:customStyle="1" w:styleId="TimesNewRoman115pt">
    <w:name w:val="Колонтитул + Times New Roman;11;5 pt;Полужирный"/>
    <w:rsid w:val="00931A3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65pt1pt">
    <w:name w:val="Колонтитул + 6;5 pt;Курсив;Интервал 1 pt"/>
    <w:rsid w:val="00931A3A"/>
    <w:rPr>
      <w:rFonts w:ascii="Trebuchet MS" w:eastAsia="Trebuchet MS" w:hAnsi="Trebuchet MS" w:cs="Trebuchet MS"/>
      <w:b w:val="0"/>
      <w:bCs w:val="0"/>
      <w:i/>
      <w:iCs/>
      <w:smallCaps w:val="0"/>
      <w:strike w:val="0"/>
      <w:color w:val="000000"/>
      <w:spacing w:val="20"/>
      <w:w w:val="100"/>
      <w:position w:val="0"/>
      <w:sz w:val="13"/>
      <w:szCs w:val="13"/>
      <w:u w:val="none"/>
    </w:rPr>
  </w:style>
  <w:style w:type="character" w:customStyle="1" w:styleId="40">
    <w:name w:val="Основной текст (4)_"/>
    <w:rsid w:val="00931A3A"/>
    <w:rPr>
      <w:rFonts w:ascii="Times New Roman" w:eastAsia="Times New Roman" w:hAnsi="Times New Roman" w:cs="Times New Roman"/>
      <w:b w:val="0"/>
      <w:bCs w:val="0"/>
      <w:i/>
      <w:iCs/>
      <w:smallCaps w:val="0"/>
      <w:strike w:val="0"/>
      <w:sz w:val="23"/>
      <w:szCs w:val="23"/>
      <w:u w:val="none"/>
    </w:rPr>
  </w:style>
  <w:style w:type="character" w:customStyle="1" w:styleId="5">
    <w:name w:val="Основной текст (5)_"/>
    <w:link w:val="50"/>
    <w:rsid w:val="00931A3A"/>
    <w:rPr>
      <w:rFonts w:ascii="Bookman Old Style" w:eastAsia="Bookman Old Style" w:hAnsi="Bookman Old Style" w:cs="Bookman Old Style"/>
      <w:sz w:val="8"/>
      <w:szCs w:val="8"/>
      <w:shd w:val="clear" w:color="auto" w:fill="FFFFFF"/>
    </w:rPr>
  </w:style>
  <w:style w:type="character" w:customStyle="1" w:styleId="6">
    <w:name w:val="Основной текст (6)_"/>
    <w:link w:val="60"/>
    <w:rsid w:val="00931A3A"/>
    <w:rPr>
      <w:rFonts w:ascii="Bookman Old Style" w:eastAsia="Bookman Old Style" w:hAnsi="Bookman Old Style" w:cs="Bookman Old Style"/>
      <w:sz w:val="8"/>
      <w:szCs w:val="8"/>
      <w:shd w:val="clear" w:color="auto" w:fill="FFFFFF"/>
    </w:rPr>
  </w:style>
  <w:style w:type="character" w:customStyle="1" w:styleId="31">
    <w:name w:val="Основной текст3"/>
    <w:rsid w:val="00931A3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7">
    <w:name w:val="Основной текст (7)_"/>
    <w:link w:val="70"/>
    <w:rsid w:val="00931A3A"/>
    <w:rPr>
      <w:rFonts w:ascii="Bookman Old Style" w:eastAsia="Bookman Old Style" w:hAnsi="Bookman Old Style" w:cs="Bookman Old Style"/>
      <w:sz w:val="8"/>
      <w:szCs w:val="8"/>
      <w:shd w:val="clear" w:color="auto" w:fill="FFFFFF"/>
    </w:rPr>
  </w:style>
  <w:style w:type="character" w:customStyle="1" w:styleId="23">
    <w:name w:val="Заголовок №2_"/>
    <w:rsid w:val="00931A3A"/>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link w:val="80"/>
    <w:rsid w:val="00931A3A"/>
    <w:rPr>
      <w:rFonts w:ascii="Bookman Old Style" w:eastAsia="Bookman Old Style" w:hAnsi="Bookman Old Style" w:cs="Bookman Old Style"/>
      <w:sz w:val="8"/>
      <w:szCs w:val="8"/>
      <w:shd w:val="clear" w:color="auto" w:fill="FFFFFF"/>
    </w:rPr>
  </w:style>
  <w:style w:type="character" w:customStyle="1" w:styleId="11">
    <w:name w:val="Заголовок №1_"/>
    <w:rsid w:val="00931A3A"/>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link w:val="90"/>
    <w:rsid w:val="00931A3A"/>
    <w:rPr>
      <w:rFonts w:ascii="Bookman Old Style" w:eastAsia="Bookman Old Style" w:hAnsi="Bookman Old Style" w:cs="Bookman Old Style"/>
      <w:sz w:val="8"/>
      <w:szCs w:val="8"/>
      <w:shd w:val="clear" w:color="auto" w:fill="FFFFFF"/>
    </w:rPr>
  </w:style>
  <w:style w:type="character" w:customStyle="1" w:styleId="12">
    <w:name w:val="Заголовок №1"/>
    <w:rsid w:val="00931A3A"/>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24">
    <w:name w:val="Заголовок №2"/>
    <w:rsid w:val="00931A3A"/>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100">
    <w:name w:val="Основной текст (10)_"/>
    <w:link w:val="101"/>
    <w:rsid w:val="00931A3A"/>
    <w:rPr>
      <w:rFonts w:ascii="Bookman Old Style" w:eastAsia="Bookman Old Style" w:hAnsi="Bookman Old Style" w:cs="Bookman Old Style"/>
      <w:sz w:val="8"/>
      <w:szCs w:val="8"/>
      <w:shd w:val="clear" w:color="auto" w:fill="FFFFFF"/>
    </w:rPr>
  </w:style>
  <w:style w:type="character" w:customStyle="1" w:styleId="110">
    <w:name w:val="Основной текст (11)_"/>
    <w:link w:val="111"/>
    <w:rsid w:val="00931A3A"/>
    <w:rPr>
      <w:rFonts w:ascii="Bookman Old Style" w:eastAsia="Bookman Old Style" w:hAnsi="Bookman Old Style" w:cs="Bookman Old Style"/>
      <w:sz w:val="8"/>
      <w:szCs w:val="8"/>
      <w:shd w:val="clear" w:color="auto" w:fill="FFFFFF"/>
    </w:rPr>
  </w:style>
  <w:style w:type="character" w:customStyle="1" w:styleId="120">
    <w:name w:val="Основной текст (12)_"/>
    <w:link w:val="121"/>
    <w:rsid w:val="00931A3A"/>
    <w:rPr>
      <w:rFonts w:ascii="SimSun" w:eastAsia="SimSun" w:hAnsi="SimSun" w:cs="SimSun"/>
      <w:sz w:val="8"/>
      <w:szCs w:val="8"/>
      <w:shd w:val="clear" w:color="auto" w:fill="FFFFFF"/>
    </w:rPr>
  </w:style>
  <w:style w:type="character" w:customStyle="1" w:styleId="13">
    <w:name w:val="Основной текст (13)_"/>
    <w:link w:val="130"/>
    <w:rsid w:val="00931A3A"/>
    <w:rPr>
      <w:rFonts w:ascii="Bookman Old Style" w:eastAsia="Bookman Old Style" w:hAnsi="Bookman Old Style" w:cs="Bookman Old Style"/>
      <w:sz w:val="8"/>
      <w:szCs w:val="8"/>
      <w:shd w:val="clear" w:color="auto" w:fill="FFFFFF"/>
    </w:rPr>
  </w:style>
  <w:style w:type="character" w:customStyle="1" w:styleId="13TimesNewRoman45pt">
    <w:name w:val="Основной текст (13) + Times New Roman;4;5 pt"/>
    <w:rsid w:val="00931A3A"/>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41">
    <w:name w:val="Основной текст (4)"/>
    <w:rsid w:val="00931A3A"/>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a6">
    <w:name w:val="Подпись к таблице_"/>
    <w:rsid w:val="00931A3A"/>
    <w:rPr>
      <w:rFonts w:ascii="Times New Roman" w:eastAsia="Times New Roman" w:hAnsi="Times New Roman" w:cs="Times New Roman"/>
      <w:b/>
      <w:bCs/>
      <w:i w:val="0"/>
      <w:iCs w:val="0"/>
      <w:smallCaps w:val="0"/>
      <w:strike w:val="0"/>
      <w:sz w:val="18"/>
      <w:szCs w:val="18"/>
      <w:u w:val="none"/>
    </w:rPr>
  </w:style>
  <w:style w:type="character" w:customStyle="1" w:styleId="a7">
    <w:name w:val="Подпись к таблице"/>
    <w:rsid w:val="00931A3A"/>
    <w:rPr>
      <w:rFonts w:ascii="Times New Roman" w:eastAsia="Times New Roman" w:hAnsi="Times New Roman" w:cs="Times New Roman"/>
      <w:b/>
      <w:bCs/>
      <w:i w:val="0"/>
      <w:iCs w:val="0"/>
      <w:smallCaps w:val="0"/>
      <w:strike w:val="0"/>
      <w:color w:val="000000"/>
      <w:spacing w:val="0"/>
      <w:w w:val="100"/>
      <w:position w:val="0"/>
      <w:sz w:val="18"/>
      <w:szCs w:val="18"/>
      <w:u w:val="single"/>
      <w:lang w:val="ro-RO"/>
    </w:rPr>
  </w:style>
  <w:style w:type="character" w:customStyle="1" w:styleId="BookmanOldStyle4pt">
    <w:name w:val="Основной текст + Bookman Old Style;4 pt"/>
    <w:rsid w:val="00931A3A"/>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4pt0">
    <w:name w:val="Основной текст + 4 pt;Курсив"/>
    <w:rsid w:val="00931A3A"/>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2Exact">
    <w:name w:val="Основной текст (2) Exact"/>
    <w:rsid w:val="00931A3A"/>
    <w:rPr>
      <w:rFonts w:ascii="Times New Roman" w:eastAsia="Times New Roman" w:hAnsi="Times New Roman" w:cs="Times New Roman"/>
      <w:b/>
      <w:bCs/>
      <w:i w:val="0"/>
      <w:iCs w:val="0"/>
      <w:smallCaps w:val="0"/>
      <w:strike w:val="0"/>
      <w:color w:val="141414"/>
      <w:spacing w:val="3"/>
      <w:sz w:val="21"/>
      <w:szCs w:val="21"/>
      <w:u w:val="none"/>
    </w:rPr>
  </w:style>
  <w:style w:type="character" w:customStyle="1" w:styleId="20ptExact">
    <w:name w:val="Основной текст (2) + Интервал 0 pt Exact"/>
    <w:rsid w:val="00931A3A"/>
    <w:rPr>
      <w:rFonts w:ascii="Times New Roman" w:eastAsia="Times New Roman" w:hAnsi="Times New Roman" w:cs="Times New Roman"/>
      <w:b/>
      <w:bCs/>
      <w:i w:val="0"/>
      <w:iCs w:val="0"/>
      <w:smallCaps w:val="0"/>
      <w:strike w:val="0"/>
      <w:color w:val="FFFFFF"/>
      <w:spacing w:val="2"/>
      <w:w w:val="100"/>
      <w:position w:val="0"/>
      <w:sz w:val="21"/>
      <w:szCs w:val="21"/>
      <w:u w:val="none"/>
      <w:lang w:val="ro-RO"/>
    </w:rPr>
  </w:style>
  <w:style w:type="character" w:customStyle="1" w:styleId="Exact">
    <w:name w:val="Основной текст Exact"/>
    <w:rsid w:val="00931A3A"/>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0ptExact">
    <w:name w:val="Основной текст + Интервал 0 pt Exact"/>
    <w:rsid w:val="00931A3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o-RO"/>
    </w:rPr>
  </w:style>
  <w:style w:type="character" w:customStyle="1" w:styleId="14">
    <w:name w:val="Основной текст (14)_"/>
    <w:link w:val="140"/>
    <w:rsid w:val="00931A3A"/>
    <w:rPr>
      <w:rFonts w:eastAsia="Times New Roman"/>
      <w:i/>
      <w:iCs/>
      <w:sz w:val="21"/>
      <w:szCs w:val="21"/>
      <w:shd w:val="clear" w:color="auto" w:fill="FFFFFF"/>
    </w:rPr>
  </w:style>
  <w:style w:type="character" w:customStyle="1" w:styleId="141">
    <w:name w:val="Основной текст (14) + Не курсив"/>
    <w:rsid w:val="00931A3A"/>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15">
    <w:name w:val="Основной текст (15)_"/>
    <w:link w:val="150"/>
    <w:rsid w:val="00931A3A"/>
    <w:rPr>
      <w:rFonts w:eastAsia="Times New Roman"/>
      <w:b/>
      <w:bCs/>
      <w:sz w:val="18"/>
      <w:szCs w:val="18"/>
      <w:shd w:val="clear" w:color="auto" w:fill="FFFFFF"/>
    </w:rPr>
  </w:style>
  <w:style w:type="paragraph" w:customStyle="1" w:styleId="a1">
    <w:name w:val="Сноска"/>
    <w:basedOn w:val="Normal"/>
    <w:link w:val="a0"/>
    <w:rsid w:val="00931A3A"/>
    <w:pPr>
      <w:widowControl w:val="0"/>
      <w:shd w:val="clear" w:color="auto" w:fill="FFFFFF"/>
      <w:spacing w:after="0" w:line="274" w:lineRule="exact"/>
    </w:pPr>
    <w:rPr>
      <w:rFonts w:eastAsia="Times New Roman"/>
      <w:sz w:val="23"/>
      <w:szCs w:val="23"/>
    </w:rPr>
  </w:style>
  <w:style w:type="paragraph" w:customStyle="1" w:styleId="4">
    <w:name w:val="Основной текст4"/>
    <w:basedOn w:val="Normal"/>
    <w:link w:val="a2"/>
    <w:rsid w:val="00931A3A"/>
    <w:pPr>
      <w:widowControl w:val="0"/>
      <w:shd w:val="clear" w:color="auto" w:fill="FFFFFF"/>
      <w:spacing w:before="540" w:after="0" w:line="259" w:lineRule="exact"/>
      <w:ind w:hanging="380"/>
    </w:pPr>
    <w:rPr>
      <w:rFonts w:eastAsia="Times New Roman"/>
      <w:sz w:val="23"/>
      <w:szCs w:val="23"/>
    </w:rPr>
  </w:style>
  <w:style w:type="paragraph" w:customStyle="1" w:styleId="a4">
    <w:name w:val="Колонтитул"/>
    <w:basedOn w:val="Normal"/>
    <w:link w:val="a3"/>
    <w:rsid w:val="00931A3A"/>
    <w:pPr>
      <w:widowControl w:val="0"/>
      <w:shd w:val="clear" w:color="auto" w:fill="FFFFFF"/>
      <w:spacing w:after="0" w:line="0" w:lineRule="atLeast"/>
    </w:pPr>
    <w:rPr>
      <w:rFonts w:ascii="Trebuchet MS" w:eastAsia="Trebuchet MS" w:hAnsi="Trebuchet MS" w:cs="Trebuchet MS"/>
      <w:sz w:val="15"/>
      <w:szCs w:val="15"/>
    </w:rPr>
  </w:style>
  <w:style w:type="paragraph" w:customStyle="1" w:styleId="30">
    <w:name w:val="Основной текст (3)"/>
    <w:basedOn w:val="Normal"/>
    <w:link w:val="3"/>
    <w:rsid w:val="00931A3A"/>
    <w:pPr>
      <w:widowControl w:val="0"/>
      <w:shd w:val="clear" w:color="auto" w:fill="FFFFFF"/>
      <w:spacing w:after="60" w:line="0" w:lineRule="atLeast"/>
    </w:pPr>
    <w:rPr>
      <w:rFonts w:eastAsia="Times New Roman"/>
      <w:i/>
      <w:iCs/>
      <w:sz w:val="8"/>
      <w:szCs w:val="8"/>
    </w:rPr>
  </w:style>
  <w:style w:type="paragraph" w:customStyle="1" w:styleId="50">
    <w:name w:val="Основной текст (5)"/>
    <w:basedOn w:val="Normal"/>
    <w:link w:val="5"/>
    <w:rsid w:val="00931A3A"/>
    <w:pPr>
      <w:widowControl w:val="0"/>
      <w:shd w:val="clear" w:color="auto" w:fill="FFFFFF"/>
      <w:spacing w:after="240" w:line="0" w:lineRule="atLeast"/>
    </w:pPr>
    <w:rPr>
      <w:rFonts w:ascii="Bookman Old Style" w:eastAsia="Bookman Old Style" w:hAnsi="Bookman Old Style" w:cs="Bookman Old Style"/>
      <w:sz w:val="8"/>
      <w:szCs w:val="8"/>
    </w:rPr>
  </w:style>
  <w:style w:type="paragraph" w:customStyle="1" w:styleId="60">
    <w:name w:val="Основной текст (6)"/>
    <w:basedOn w:val="Normal"/>
    <w:link w:val="6"/>
    <w:rsid w:val="00931A3A"/>
    <w:pPr>
      <w:widowControl w:val="0"/>
      <w:shd w:val="clear" w:color="auto" w:fill="FFFFFF"/>
      <w:spacing w:after="0" w:line="0" w:lineRule="atLeast"/>
    </w:pPr>
    <w:rPr>
      <w:rFonts w:ascii="Bookman Old Style" w:eastAsia="Bookman Old Style" w:hAnsi="Bookman Old Style" w:cs="Bookman Old Style"/>
      <w:sz w:val="8"/>
      <w:szCs w:val="8"/>
    </w:rPr>
  </w:style>
  <w:style w:type="paragraph" w:customStyle="1" w:styleId="70">
    <w:name w:val="Основной текст (7)"/>
    <w:basedOn w:val="Normal"/>
    <w:link w:val="7"/>
    <w:rsid w:val="00931A3A"/>
    <w:pPr>
      <w:widowControl w:val="0"/>
      <w:shd w:val="clear" w:color="auto" w:fill="FFFFFF"/>
      <w:spacing w:after="240" w:line="0" w:lineRule="atLeast"/>
    </w:pPr>
    <w:rPr>
      <w:rFonts w:ascii="Bookman Old Style" w:eastAsia="Bookman Old Style" w:hAnsi="Bookman Old Style" w:cs="Bookman Old Style"/>
      <w:sz w:val="8"/>
      <w:szCs w:val="8"/>
    </w:rPr>
  </w:style>
  <w:style w:type="paragraph" w:customStyle="1" w:styleId="80">
    <w:name w:val="Основной текст (8)"/>
    <w:basedOn w:val="Normal"/>
    <w:link w:val="8"/>
    <w:rsid w:val="00931A3A"/>
    <w:pPr>
      <w:widowControl w:val="0"/>
      <w:shd w:val="clear" w:color="auto" w:fill="FFFFFF"/>
      <w:spacing w:after="0" w:line="0" w:lineRule="atLeast"/>
    </w:pPr>
    <w:rPr>
      <w:rFonts w:ascii="Bookman Old Style" w:eastAsia="Bookman Old Style" w:hAnsi="Bookman Old Style" w:cs="Bookman Old Style"/>
      <w:sz w:val="8"/>
      <w:szCs w:val="8"/>
    </w:rPr>
  </w:style>
  <w:style w:type="paragraph" w:customStyle="1" w:styleId="90">
    <w:name w:val="Основной текст (9)"/>
    <w:basedOn w:val="Normal"/>
    <w:link w:val="9"/>
    <w:rsid w:val="00931A3A"/>
    <w:pPr>
      <w:widowControl w:val="0"/>
      <w:shd w:val="clear" w:color="auto" w:fill="FFFFFF"/>
      <w:spacing w:after="0" w:line="0" w:lineRule="atLeast"/>
    </w:pPr>
    <w:rPr>
      <w:rFonts w:ascii="Bookman Old Style" w:eastAsia="Bookman Old Style" w:hAnsi="Bookman Old Style" w:cs="Bookman Old Style"/>
      <w:sz w:val="8"/>
      <w:szCs w:val="8"/>
    </w:rPr>
  </w:style>
  <w:style w:type="paragraph" w:customStyle="1" w:styleId="101">
    <w:name w:val="Основной текст (10)"/>
    <w:basedOn w:val="Normal"/>
    <w:link w:val="100"/>
    <w:rsid w:val="00931A3A"/>
    <w:pPr>
      <w:widowControl w:val="0"/>
      <w:shd w:val="clear" w:color="auto" w:fill="FFFFFF"/>
      <w:spacing w:after="0" w:line="0" w:lineRule="atLeast"/>
    </w:pPr>
    <w:rPr>
      <w:rFonts w:ascii="Bookman Old Style" w:eastAsia="Bookman Old Style" w:hAnsi="Bookman Old Style" w:cs="Bookman Old Style"/>
      <w:sz w:val="8"/>
      <w:szCs w:val="8"/>
    </w:rPr>
  </w:style>
  <w:style w:type="paragraph" w:customStyle="1" w:styleId="111">
    <w:name w:val="Основной текст (11)"/>
    <w:basedOn w:val="Normal"/>
    <w:link w:val="110"/>
    <w:rsid w:val="00931A3A"/>
    <w:pPr>
      <w:widowControl w:val="0"/>
      <w:shd w:val="clear" w:color="auto" w:fill="FFFFFF"/>
      <w:spacing w:after="0" w:line="0" w:lineRule="atLeast"/>
    </w:pPr>
    <w:rPr>
      <w:rFonts w:ascii="Bookman Old Style" w:eastAsia="Bookman Old Style" w:hAnsi="Bookman Old Style" w:cs="Bookman Old Style"/>
      <w:sz w:val="8"/>
      <w:szCs w:val="8"/>
    </w:rPr>
  </w:style>
  <w:style w:type="paragraph" w:customStyle="1" w:styleId="121">
    <w:name w:val="Основной текст (12)"/>
    <w:basedOn w:val="Normal"/>
    <w:link w:val="120"/>
    <w:rsid w:val="00931A3A"/>
    <w:pPr>
      <w:widowControl w:val="0"/>
      <w:shd w:val="clear" w:color="auto" w:fill="FFFFFF"/>
      <w:spacing w:after="0" w:line="0" w:lineRule="atLeast"/>
    </w:pPr>
    <w:rPr>
      <w:rFonts w:ascii="SimSun" w:eastAsia="SimSun" w:hAnsi="SimSun" w:cs="SimSun"/>
      <w:sz w:val="8"/>
      <w:szCs w:val="8"/>
    </w:rPr>
  </w:style>
  <w:style w:type="paragraph" w:customStyle="1" w:styleId="130">
    <w:name w:val="Основной текст (13)"/>
    <w:basedOn w:val="Normal"/>
    <w:link w:val="13"/>
    <w:rsid w:val="00931A3A"/>
    <w:pPr>
      <w:widowControl w:val="0"/>
      <w:shd w:val="clear" w:color="auto" w:fill="FFFFFF"/>
      <w:spacing w:after="240" w:line="0" w:lineRule="atLeast"/>
    </w:pPr>
    <w:rPr>
      <w:rFonts w:ascii="Bookman Old Style" w:eastAsia="Bookman Old Style" w:hAnsi="Bookman Old Style" w:cs="Bookman Old Style"/>
      <w:sz w:val="8"/>
      <w:szCs w:val="8"/>
    </w:rPr>
  </w:style>
  <w:style w:type="paragraph" w:customStyle="1" w:styleId="140">
    <w:name w:val="Основной текст (14)"/>
    <w:basedOn w:val="Normal"/>
    <w:link w:val="14"/>
    <w:rsid w:val="00931A3A"/>
    <w:pPr>
      <w:widowControl w:val="0"/>
      <w:shd w:val="clear" w:color="auto" w:fill="FFFFFF"/>
      <w:spacing w:before="4980" w:after="180" w:line="254" w:lineRule="exact"/>
      <w:jc w:val="both"/>
    </w:pPr>
    <w:rPr>
      <w:rFonts w:eastAsia="Times New Roman"/>
      <w:i/>
      <w:iCs/>
      <w:sz w:val="21"/>
      <w:szCs w:val="21"/>
    </w:rPr>
  </w:style>
  <w:style w:type="paragraph" w:customStyle="1" w:styleId="150">
    <w:name w:val="Основной текст (15)"/>
    <w:basedOn w:val="Normal"/>
    <w:link w:val="15"/>
    <w:rsid w:val="00931A3A"/>
    <w:pPr>
      <w:widowControl w:val="0"/>
      <w:shd w:val="clear" w:color="auto" w:fill="FFFFFF"/>
      <w:spacing w:after="0" w:line="0" w:lineRule="atLeast"/>
    </w:pPr>
    <w:rPr>
      <w:rFonts w:eastAsia="Times New Roman"/>
      <w:b/>
      <w:bCs/>
      <w:sz w:val="18"/>
      <w:szCs w:val="18"/>
    </w:rPr>
  </w:style>
  <w:style w:type="paragraph" w:styleId="TOCHeading">
    <w:name w:val="TOC Heading"/>
    <w:basedOn w:val="Heading1"/>
    <w:next w:val="Normal"/>
    <w:uiPriority w:val="39"/>
    <w:unhideWhenUsed/>
    <w:qFormat/>
    <w:rsid w:val="00931A3A"/>
    <w:pPr>
      <w:keepLines/>
      <w:numPr>
        <w:numId w:val="0"/>
      </w:numPr>
      <w:suppressAutoHyphens w:val="0"/>
      <w:spacing w:before="240" w:after="0" w:line="259" w:lineRule="auto"/>
      <w:outlineLvl w:val="9"/>
    </w:pPr>
    <w:rPr>
      <w:rFonts w:ascii="Calibri Light" w:hAnsi="Calibri Light" w:cs="Arial Unicode MS"/>
      <w:b w:val="0"/>
      <w:color w:val="2E74B5"/>
      <w:sz w:val="32"/>
      <w:szCs w:val="32"/>
      <w:lang w:val="en-US" w:eastAsia="en-US" w:bidi="bo-CN"/>
    </w:rPr>
  </w:style>
  <w:style w:type="paragraph" w:styleId="TOC2">
    <w:name w:val="toc 2"/>
    <w:basedOn w:val="Normal"/>
    <w:next w:val="Normal"/>
    <w:autoRedefine/>
    <w:uiPriority w:val="39"/>
    <w:unhideWhenUsed/>
    <w:rsid w:val="00931A3A"/>
    <w:pPr>
      <w:widowControl w:val="0"/>
      <w:spacing w:before="120" w:after="0" w:line="240" w:lineRule="auto"/>
      <w:ind w:left="240"/>
    </w:pPr>
    <w:rPr>
      <w:rFonts w:ascii="Calibri" w:eastAsia="Courier New" w:hAnsi="Calibri" w:cs="Courier New"/>
      <w:b/>
      <w:bCs/>
      <w:color w:val="000000"/>
      <w:lang w:val="ro-RO" w:eastAsia="ru-RU"/>
    </w:rPr>
  </w:style>
  <w:style w:type="paragraph" w:styleId="TOC1">
    <w:name w:val="toc 1"/>
    <w:basedOn w:val="Normal"/>
    <w:next w:val="Normal"/>
    <w:autoRedefine/>
    <w:uiPriority w:val="39"/>
    <w:unhideWhenUsed/>
    <w:rsid w:val="00931A3A"/>
    <w:pPr>
      <w:widowControl w:val="0"/>
      <w:spacing w:before="120" w:after="0" w:line="240" w:lineRule="auto"/>
    </w:pPr>
    <w:rPr>
      <w:rFonts w:ascii="Calibri" w:eastAsia="Courier New" w:hAnsi="Calibri" w:cs="Courier New"/>
      <w:b/>
      <w:bCs/>
      <w:i/>
      <w:iCs/>
      <w:color w:val="000000"/>
      <w:sz w:val="24"/>
      <w:szCs w:val="24"/>
      <w:lang w:val="ro-RO" w:eastAsia="ru-RU"/>
    </w:rPr>
  </w:style>
  <w:style w:type="paragraph" w:styleId="TOC3">
    <w:name w:val="toc 3"/>
    <w:basedOn w:val="Normal"/>
    <w:next w:val="Normal"/>
    <w:autoRedefine/>
    <w:uiPriority w:val="39"/>
    <w:unhideWhenUsed/>
    <w:rsid w:val="00931A3A"/>
    <w:pPr>
      <w:widowControl w:val="0"/>
      <w:spacing w:after="0" w:line="240" w:lineRule="auto"/>
      <w:ind w:left="480"/>
    </w:pPr>
    <w:rPr>
      <w:rFonts w:ascii="Calibri" w:eastAsia="Courier New" w:hAnsi="Calibri" w:cs="Courier New"/>
      <w:color w:val="000000"/>
      <w:sz w:val="20"/>
      <w:szCs w:val="20"/>
      <w:lang w:val="ro-RO" w:eastAsia="ru-RU"/>
    </w:rPr>
  </w:style>
  <w:style w:type="paragraph" w:styleId="TOC4">
    <w:name w:val="toc 4"/>
    <w:basedOn w:val="Normal"/>
    <w:next w:val="Normal"/>
    <w:autoRedefine/>
    <w:uiPriority w:val="39"/>
    <w:unhideWhenUsed/>
    <w:rsid w:val="00931A3A"/>
    <w:pPr>
      <w:widowControl w:val="0"/>
      <w:spacing w:after="0" w:line="240" w:lineRule="auto"/>
      <w:ind w:left="720"/>
    </w:pPr>
    <w:rPr>
      <w:rFonts w:ascii="Calibri" w:eastAsia="Courier New" w:hAnsi="Calibri" w:cs="Courier New"/>
      <w:color w:val="000000"/>
      <w:sz w:val="20"/>
      <w:szCs w:val="20"/>
      <w:lang w:val="ro-RO" w:eastAsia="ru-RU"/>
    </w:rPr>
  </w:style>
  <w:style w:type="paragraph" w:styleId="TOC5">
    <w:name w:val="toc 5"/>
    <w:basedOn w:val="Normal"/>
    <w:next w:val="Normal"/>
    <w:autoRedefine/>
    <w:uiPriority w:val="39"/>
    <w:unhideWhenUsed/>
    <w:rsid w:val="00931A3A"/>
    <w:pPr>
      <w:widowControl w:val="0"/>
      <w:spacing w:after="0" w:line="240" w:lineRule="auto"/>
      <w:ind w:left="960"/>
    </w:pPr>
    <w:rPr>
      <w:rFonts w:ascii="Calibri" w:eastAsia="Courier New" w:hAnsi="Calibri" w:cs="Courier New"/>
      <w:color w:val="000000"/>
      <w:sz w:val="20"/>
      <w:szCs w:val="20"/>
      <w:lang w:val="ro-RO" w:eastAsia="ru-RU"/>
    </w:rPr>
  </w:style>
  <w:style w:type="paragraph" w:styleId="TOC6">
    <w:name w:val="toc 6"/>
    <w:basedOn w:val="Normal"/>
    <w:next w:val="Normal"/>
    <w:autoRedefine/>
    <w:uiPriority w:val="39"/>
    <w:unhideWhenUsed/>
    <w:rsid w:val="00931A3A"/>
    <w:pPr>
      <w:widowControl w:val="0"/>
      <w:spacing w:after="0" w:line="240" w:lineRule="auto"/>
      <w:ind w:left="1200"/>
    </w:pPr>
    <w:rPr>
      <w:rFonts w:ascii="Calibri" w:eastAsia="Courier New" w:hAnsi="Calibri" w:cs="Courier New"/>
      <w:color w:val="000000"/>
      <w:sz w:val="20"/>
      <w:szCs w:val="20"/>
      <w:lang w:val="ro-RO" w:eastAsia="ru-RU"/>
    </w:rPr>
  </w:style>
  <w:style w:type="paragraph" w:styleId="TOC7">
    <w:name w:val="toc 7"/>
    <w:basedOn w:val="Normal"/>
    <w:next w:val="Normal"/>
    <w:autoRedefine/>
    <w:uiPriority w:val="39"/>
    <w:unhideWhenUsed/>
    <w:rsid w:val="00931A3A"/>
    <w:pPr>
      <w:widowControl w:val="0"/>
      <w:spacing w:after="0" w:line="240" w:lineRule="auto"/>
      <w:ind w:left="1440"/>
    </w:pPr>
    <w:rPr>
      <w:rFonts w:ascii="Calibri" w:eastAsia="Courier New" w:hAnsi="Calibri" w:cs="Courier New"/>
      <w:color w:val="000000"/>
      <w:sz w:val="20"/>
      <w:szCs w:val="20"/>
      <w:lang w:val="ro-RO" w:eastAsia="ru-RU"/>
    </w:rPr>
  </w:style>
  <w:style w:type="paragraph" w:styleId="TOC8">
    <w:name w:val="toc 8"/>
    <w:basedOn w:val="Normal"/>
    <w:next w:val="Normal"/>
    <w:autoRedefine/>
    <w:uiPriority w:val="39"/>
    <w:unhideWhenUsed/>
    <w:rsid w:val="00931A3A"/>
    <w:pPr>
      <w:widowControl w:val="0"/>
      <w:spacing w:after="0" w:line="240" w:lineRule="auto"/>
      <w:ind w:left="1680"/>
    </w:pPr>
    <w:rPr>
      <w:rFonts w:ascii="Calibri" w:eastAsia="Courier New" w:hAnsi="Calibri" w:cs="Courier New"/>
      <w:color w:val="000000"/>
      <w:sz w:val="20"/>
      <w:szCs w:val="20"/>
      <w:lang w:val="ro-RO" w:eastAsia="ru-RU"/>
    </w:rPr>
  </w:style>
  <w:style w:type="paragraph" w:styleId="TOC9">
    <w:name w:val="toc 9"/>
    <w:basedOn w:val="Normal"/>
    <w:next w:val="Normal"/>
    <w:autoRedefine/>
    <w:uiPriority w:val="39"/>
    <w:unhideWhenUsed/>
    <w:rsid w:val="00931A3A"/>
    <w:pPr>
      <w:widowControl w:val="0"/>
      <w:spacing w:after="0" w:line="240" w:lineRule="auto"/>
      <w:ind w:left="1920"/>
    </w:pPr>
    <w:rPr>
      <w:rFonts w:ascii="Calibri" w:eastAsia="Courier New" w:hAnsi="Calibri" w:cs="Courier New"/>
      <w:color w:val="000000"/>
      <w:sz w:val="20"/>
      <w:szCs w:val="20"/>
      <w:lang w:val="ro-RO" w:eastAsia="ru-RU"/>
    </w:rPr>
  </w:style>
  <w:style w:type="character" w:styleId="FootnoteReference">
    <w:name w:val="footnote reference"/>
    <w:uiPriority w:val="99"/>
    <w:unhideWhenUsed/>
    <w:rsid w:val="00931A3A"/>
    <w:rPr>
      <w:vertAlign w:val="superscript"/>
    </w:rPr>
  </w:style>
  <w:style w:type="character" w:customStyle="1" w:styleId="FontStyle30">
    <w:name w:val="Font Style30"/>
    <w:uiPriority w:val="99"/>
    <w:rsid w:val="00931A3A"/>
    <w:rPr>
      <w:rFonts w:ascii="Times New Roman" w:hAnsi="Times New Roman" w:cs="Times New Roman"/>
      <w:spacing w:val="10"/>
      <w:sz w:val="24"/>
      <w:szCs w:val="24"/>
    </w:rPr>
  </w:style>
  <w:style w:type="numbering" w:customStyle="1" w:styleId="FrListare1">
    <w:name w:val="Fără Listare1"/>
    <w:next w:val="NoList"/>
    <w:uiPriority w:val="99"/>
    <w:semiHidden/>
    <w:unhideWhenUsed/>
    <w:rsid w:val="00931A3A"/>
  </w:style>
  <w:style w:type="table" w:customStyle="1" w:styleId="a8">
    <w:name w:val="Стиль"/>
    <w:basedOn w:val="TableNormal"/>
    <w:rsid w:val="00931A3A"/>
    <w:pPr>
      <w:spacing w:after="0" w:line="240" w:lineRule="auto"/>
    </w:pPr>
    <w:rPr>
      <w:rFonts w:ascii="Calibri" w:eastAsia="Times New Roman" w:hAnsi="Calibri" w:cs="Calibri"/>
      <w:sz w:val="20"/>
      <w:szCs w:val="20"/>
      <w:lang w:val="ru-RU" w:eastAsia="ru-RU"/>
    </w:rPr>
    <w:tblPr/>
  </w:style>
  <w:style w:type="table" w:customStyle="1" w:styleId="32">
    <w:name w:val="Стиль3"/>
    <w:basedOn w:val="TableNormal"/>
    <w:rsid w:val="00931A3A"/>
    <w:pPr>
      <w:spacing w:after="0" w:line="240" w:lineRule="auto"/>
    </w:pPr>
    <w:rPr>
      <w:rFonts w:ascii="Calibri" w:eastAsia="Times New Roman" w:hAnsi="Calibri" w:cs="Calibri"/>
      <w:sz w:val="20"/>
      <w:szCs w:val="20"/>
      <w:lang w:val="ru-RU" w:eastAsia="ru-RU"/>
    </w:rPr>
    <w:tblPr/>
  </w:style>
  <w:style w:type="table" w:customStyle="1" w:styleId="25">
    <w:name w:val="Стиль2"/>
    <w:basedOn w:val="TableNormal"/>
    <w:rsid w:val="00931A3A"/>
    <w:pPr>
      <w:spacing w:after="0" w:line="240" w:lineRule="auto"/>
    </w:pPr>
    <w:rPr>
      <w:rFonts w:ascii="Calibri" w:eastAsia="Times New Roman" w:hAnsi="Calibri" w:cs="Calibri"/>
      <w:sz w:val="20"/>
      <w:szCs w:val="20"/>
      <w:lang w:val="ru-RU" w:eastAsia="ru-RU"/>
    </w:rPr>
    <w:tblPr/>
  </w:style>
  <w:style w:type="table" w:customStyle="1" w:styleId="16">
    <w:name w:val="Стиль1"/>
    <w:basedOn w:val="TableNormal"/>
    <w:rsid w:val="00931A3A"/>
    <w:pPr>
      <w:spacing w:after="0" w:line="240" w:lineRule="auto"/>
    </w:pPr>
    <w:rPr>
      <w:rFonts w:ascii="Calibri" w:eastAsia="Times New Roman" w:hAnsi="Calibri" w:cs="Calibri"/>
      <w:sz w:val="20"/>
      <w:szCs w:val="20"/>
      <w:lang w:val="ru-RU" w:eastAsia="ru-RU"/>
    </w:rPr>
    <w:tblPr/>
  </w:style>
  <w:style w:type="table" w:customStyle="1" w:styleId="Tabelgril1">
    <w:name w:val="Tabel grilă1"/>
    <w:basedOn w:val="TableNormal"/>
    <w:next w:val="TableGrid"/>
    <w:uiPriority w:val="39"/>
    <w:rsid w:val="00931A3A"/>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1A3A"/>
    <w:pPr>
      <w:keepNext/>
      <w:numPr>
        <w:numId w:val="2"/>
      </w:numPr>
      <w:suppressAutoHyphens/>
      <w:spacing w:before="480" w:after="240" w:line="240" w:lineRule="auto"/>
      <w:ind w:left="360"/>
      <w:outlineLvl w:val="0"/>
    </w:pPr>
    <w:rPr>
      <w:rFonts w:ascii="Cambria" w:eastAsia="Times New Roman" w:hAnsi="Cambria" w:cs="Times New Roman"/>
      <w:b/>
      <w:sz w:val="28"/>
      <w:szCs w:val="28"/>
      <w:lang w:val="ru-RU" w:eastAsia="ar-SA"/>
    </w:rPr>
  </w:style>
  <w:style w:type="paragraph" w:styleId="Heading2">
    <w:name w:val="heading 2"/>
    <w:basedOn w:val="Normal"/>
    <w:next w:val="Normal"/>
    <w:link w:val="Heading2Char"/>
    <w:uiPriority w:val="9"/>
    <w:unhideWhenUsed/>
    <w:qFormat/>
    <w:rsid w:val="00931A3A"/>
    <w:pPr>
      <w:keepNext/>
      <w:keepLines/>
      <w:spacing w:before="200" w:after="0" w:line="240" w:lineRule="auto"/>
      <w:ind w:firstLine="709"/>
      <w:jc w:val="both"/>
      <w:outlineLvl w:val="1"/>
    </w:pPr>
    <w:rPr>
      <w:rFonts w:ascii="Cambria" w:eastAsia="Times New Roman" w:hAnsi="Cambria" w:cs="Times New Roman"/>
      <w:b/>
      <w:bCs/>
      <w:color w:val="4F81BD"/>
      <w:sz w:val="26"/>
      <w:szCs w:val="26"/>
      <w:lang w:val="ru-RU"/>
    </w:rPr>
  </w:style>
  <w:style w:type="paragraph" w:styleId="Heading3">
    <w:name w:val="heading 3"/>
    <w:basedOn w:val="Normal"/>
    <w:next w:val="Normal"/>
    <w:link w:val="Heading3Char"/>
    <w:uiPriority w:val="9"/>
    <w:unhideWhenUsed/>
    <w:qFormat/>
    <w:rsid w:val="00931A3A"/>
    <w:pPr>
      <w:keepNext/>
      <w:keepLines/>
      <w:spacing w:before="200" w:after="0" w:line="240" w:lineRule="auto"/>
      <w:ind w:firstLine="709"/>
      <w:jc w:val="both"/>
      <w:outlineLvl w:val="2"/>
    </w:pPr>
    <w:rPr>
      <w:rFonts w:ascii="Cambria" w:eastAsia="Times New Roman" w:hAnsi="Cambria" w:cs="Times New Roman"/>
      <w:b/>
      <w:bCs/>
      <w:color w:val="4F81BD"/>
      <w:sz w:val="20"/>
      <w:szCs w:val="20"/>
      <w:lang w:val="ru-RU"/>
    </w:rPr>
  </w:style>
  <w:style w:type="paragraph" w:styleId="Heading4">
    <w:name w:val="heading 4"/>
    <w:basedOn w:val="Normal"/>
    <w:next w:val="Normal"/>
    <w:link w:val="Heading4Char"/>
    <w:uiPriority w:val="9"/>
    <w:rsid w:val="00931A3A"/>
    <w:pPr>
      <w:keepNext/>
      <w:keepLines/>
      <w:spacing w:before="240" w:after="40"/>
      <w:outlineLvl w:val="3"/>
    </w:pPr>
    <w:rPr>
      <w:rFonts w:ascii="Calibri" w:eastAsia="Times New Roman" w:hAnsi="Calibri" w:cs="Calibri"/>
      <w:b/>
      <w:color w:val="000000"/>
      <w:sz w:val="24"/>
      <w:szCs w:val="24"/>
      <w:lang w:val="ru-RU" w:eastAsia="ru-RU"/>
    </w:rPr>
  </w:style>
  <w:style w:type="paragraph" w:styleId="Heading5">
    <w:name w:val="heading 5"/>
    <w:basedOn w:val="Normal"/>
    <w:next w:val="Normal"/>
    <w:link w:val="Heading5Char"/>
    <w:uiPriority w:val="9"/>
    <w:unhideWhenUsed/>
    <w:qFormat/>
    <w:rsid w:val="00931A3A"/>
    <w:pPr>
      <w:keepNext/>
      <w:spacing w:after="0" w:line="240" w:lineRule="auto"/>
      <w:ind w:firstLine="709"/>
      <w:jc w:val="center"/>
      <w:outlineLvl w:val="4"/>
    </w:pPr>
    <w:rPr>
      <w:rFonts w:ascii="$Caslon" w:eastAsia="Times New Roman" w:hAnsi="$Caslon" w:cs="Times New Roman"/>
      <w:sz w:val="24"/>
      <w:szCs w:val="20"/>
      <w:lang w:val="ru-RU"/>
    </w:rPr>
  </w:style>
  <w:style w:type="paragraph" w:styleId="Heading6">
    <w:name w:val="heading 6"/>
    <w:basedOn w:val="Normal"/>
    <w:next w:val="Normal"/>
    <w:link w:val="Heading6Char"/>
    <w:uiPriority w:val="9"/>
    <w:qFormat/>
    <w:rsid w:val="00931A3A"/>
    <w:pPr>
      <w:tabs>
        <w:tab w:val="num" w:pos="0"/>
        <w:tab w:val="left" w:pos="2664"/>
      </w:tabs>
      <w:suppressAutoHyphens/>
      <w:spacing w:before="240" w:after="60" w:line="240" w:lineRule="auto"/>
      <w:ind w:left="1332" w:hanging="1152"/>
      <w:outlineLvl w:val="5"/>
    </w:pPr>
    <w:rPr>
      <w:rFonts w:ascii="Bookman Old Style" w:eastAsia="Times New Roman" w:hAnsi="Bookman Old Style" w:cs="Times New Roman"/>
      <w:b/>
      <w:bCs/>
      <w:lang w:val="ru-RU" w:eastAsia="ar-SA"/>
    </w:rPr>
  </w:style>
  <w:style w:type="paragraph" w:styleId="Heading7">
    <w:name w:val="heading 7"/>
    <w:basedOn w:val="Normal"/>
    <w:next w:val="Normal"/>
    <w:link w:val="Heading7Char"/>
    <w:qFormat/>
    <w:rsid w:val="00931A3A"/>
    <w:pPr>
      <w:tabs>
        <w:tab w:val="num" w:pos="0"/>
        <w:tab w:val="left" w:pos="2952"/>
      </w:tabs>
      <w:suppressAutoHyphens/>
      <w:spacing w:before="240" w:after="60" w:line="240" w:lineRule="auto"/>
      <w:ind w:left="1476" w:hanging="1296"/>
      <w:outlineLvl w:val="6"/>
    </w:pPr>
    <w:rPr>
      <w:rFonts w:ascii="Bookman Old Style" w:eastAsia="Times New Roman" w:hAnsi="Bookman Old Style" w:cs="Times New Roman"/>
      <w:sz w:val="24"/>
      <w:szCs w:val="24"/>
      <w:lang w:val="ru-RU" w:eastAsia="ar-SA"/>
    </w:rPr>
  </w:style>
  <w:style w:type="paragraph" w:styleId="Heading8">
    <w:name w:val="heading 8"/>
    <w:basedOn w:val="Normal"/>
    <w:next w:val="Normal"/>
    <w:link w:val="Heading8Char"/>
    <w:unhideWhenUsed/>
    <w:qFormat/>
    <w:rsid w:val="00931A3A"/>
    <w:pPr>
      <w:keepNext/>
      <w:spacing w:after="0" w:line="240" w:lineRule="auto"/>
      <w:ind w:firstLine="709"/>
      <w:jc w:val="center"/>
      <w:outlineLvl w:val="7"/>
    </w:pPr>
    <w:rPr>
      <w:rFonts w:ascii="$Caslon" w:eastAsia="Times New Roman" w:hAnsi="$Caslon" w:cs="Times New Roman"/>
      <w:b/>
      <w:sz w:val="24"/>
      <w:szCs w:val="20"/>
      <w:lang w:val="ru-RU"/>
    </w:rPr>
  </w:style>
  <w:style w:type="paragraph" w:styleId="Heading9">
    <w:name w:val="heading 9"/>
    <w:basedOn w:val="Normal"/>
    <w:next w:val="Normal"/>
    <w:link w:val="Heading9Char"/>
    <w:qFormat/>
    <w:rsid w:val="00931A3A"/>
    <w:pPr>
      <w:tabs>
        <w:tab w:val="num" w:pos="0"/>
        <w:tab w:val="left" w:pos="3528"/>
      </w:tabs>
      <w:suppressAutoHyphens/>
      <w:spacing w:before="240" w:after="60" w:line="240" w:lineRule="auto"/>
      <w:ind w:left="1764" w:hanging="1584"/>
      <w:outlineLvl w:val="8"/>
    </w:pPr>
    <w:rPr>
      <w:rFonts w:ascii="Arial" w:eastAsia="Times New Roman" w:hAnsi="Arial" w:cs="Times New Roman"/>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A3A"/>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uiPriority w:val="9"/>
    <w:rsid w:val="00931A3A"/>
    <w:rPr>
      <w:rFonts w:ascii="Cambria" w:eastAsia="Times New Roman" w:hAnsi="Cambria" w:cs="Times New Roman"/>
      <w:b/>
      <w:bCs/>
      <w:color w:val="4F81BD"/>
      <w:sz w:val="26"/>
      <w:szCs w:val="26"/>
      <w:lang w:val="ru-RU"/>
    </w:rPr>
  </w:style>
  <w:style w:type="character" w:customStyle="1" w:styleId="Heading3Char">
    <w:name w:val="Heading 3 Char"/>
    <w:basedOn w:val="DefaultParagraphFont"/>
    <w:link w:val="Heading3"/>
    <w:uiPriority w:val="9"/>
    <w:rsid w:val="00931A3A"/>
    <w:rPr>
      <w:rFonts w:ascii="Cambria" w:eastAsia="Times New Roman" w:hAnsi="Cambria" w:cs="Times New Roman"/>
      <w:b/>
      <w:bCs/>
      <w:color w:val="4F81BD"/>
      <w:sz w:val="20"/>
      <w:szCs w:val="20"/>
      <w:lang w:val="ru-RU"/>
    </w:rPr>
  </w:style>
  <w:style w:type="character" w:customStyle="1" w:styleId="Heading4Char">
    <w:name w:val="Heading 4 Char"/>
    <w:basedOn w:val="DefaultParagraphFont"/>
    <w:link w:val="Heading4"/>
    <w:uiPriority w:val="9"/>
    <w:rsid w:val="00931A3A"/>
    <w:rPr>
      <w:rFonts w:ascii="Calibri" w:eastAsia="Times New Roman" w:hAnsi="Calibri" w:cs="Calibri"/>
      <w:b/>
      <w:color w:val="000000"/>
      <w:sz w:val="24"/>
      <w:szCs w:val="24"/>
      <w:lang w:val="ru-RU" w:eastAsia="ru-RU"/>
    </w:rPr>
  </w:style>
  <w:style w:type="character" w:customStyle="1" w:styleId="Heading5Char">
    <w:name w:val="Heading 5 Char"/>
    <w:basedOn w:val="DefaultParagraphFont"/>
    <w:link w:val="Heading5"/>
    <w:uiPriority w:val="9"/>
    <w:rsid w:val="00931A3A"/>
    <w:rPr>
      <w:rFonts w:ascii="$Caslon" w:eastAsia="Times New Roman" w:hAnsi="$Caslon" w:cs="Times New Roman"/>
      <w:sz w:val="24"/>
      <w:szCs w:val="20"/>
      <w:lang w:val="ru-RU"/>
    </w:rPr>
  </w:style>
  <w:style w:type="character" w:customStyle="1" w:styleId="Heading6Char">
    <w:name w:val="Heading 6 Char"/>
    <w:basedOn w:val="DefaultParagraphFont"/>
    <w:link w:val="Heading6"/>
    <w:uiPriority w:val="9"/>
    <w:rsid w:val="00931A3A"/>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rsid w:val="00931A3A"/>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rsid w:val="00931A3A"/>
    <w:rPr>
      <w:rFonts w:ascii="$Caslon" w:eastAsia="Times New Roman" w:hAnsi="$Caslon" w:cs="Times New Roman"/>
      <w:b/>
      <w:sz w:val="24"/>
      <w:szCs w:val="20"/>
      <w:lang w:val="ru-RU"/>
    </w:rPr>
  </w:style>
  <w:style w:type="character" w:customStyle="1" w:styleId="Heading9Char">
    <w:name w:val="Heading 9 Char"/>
    <w:basedOn w:val="DefaultParagraphFont"/>
    <w:link w:val="Heading9"/>
    <w:rsid w:val="00931A3A"/>
    <w:rPr>
      <w:rFonts w:ascii="Arial" w:eastAsia="Times New Roman" w:hAnsi="Arial" w:cs="Times New Roman"/>
      <w:lang w:val="ru-RU" w:eastAsia="ar-SA"/>
    </w:rPr>
  </w:style>
  <w:style w:type="paragraph" w:styleId="ListParagraph">
    <w:name w:val="List Paragraph"/>
    <w:basedOn w:val="Normal"/>
    <w:uiPriority w:val="34"/>
    <w:qFormat/>
    <w:rsid w:val="00931A3A"/>
    <w:pPr>
      <w:ind w:left="720"/>
      <w:contextualSpacing/>
    </w:pPr>
    <w:rPr>
      <w:rFonts w:ascii="Calibri" w:eastAsia="Calibri" w:hAnsi="Calibri" w:cs="Arial"/>
      <w:lang w:val="ru-RU"/>
    </w:rPr>
  </w:style>
  <w:style w:type="paragraph" w:customStyle="1" w:styleId="news">
    <w:name w:val="news"/>
    <w:basedOn w:val="Normal"/>
    <w:rsid w:val="00931A3A"/>
    <w:pPr>
      <w:spacing w:after="0" w:line="240" w:lineRule="auto"/>
    </w:pPr>
    <w:rPr>
      <w:rFonts w:ascii="Arial" w:eastAsia="Times New Roman" w:hAnsi="Arial" w:cs="Arial"/>
      <w:sz w:val="20"/>
      <w:szCs w:val="20"/>
      <w:lang w:val="ru-RU" w:eastAsia="ru-RU"/>
    </w:rPr>
  </w:style>
  <w:style w:type="paragraph" w:styleId="Header">
    <w:name w:val="header"/>
    <w:basedOn w:val="Normal"/>
    <w:link w:val="HeaderChar"/>
    <w:uiPriority w:val="99"/>
    <w:unhideWhenUsed/>
    <w:rsid w:val="00931A3A"/>
    <w:pPr>
      <w:tabs>
        <w:tab w:val="center" w:pos="4677"/>
        <w:tab w:val="right" w:pos="9355"/>
      </w:tabs>
      <w:spacing w:after="0" w:line="240" w:lineRule="auto"/>
      <w:ind w:firstLine="709"/>
      <w:jc w:val="both"/>
    </w:pPr>
    <w:rPr>
      <w:rFonts w:ascii="Times New Roman" w:eastAsia="Times New Roman" w:hAnsi="Times New Roman" w:cs="Times New Roman"/>
      <w:sz w:val="20"/>
      <w:szCs w:val="20"/>
      <w:lang w:val="ru-RU"/>
    </w:rPr>
  </w:style>
  <w:style w:type="character" w:customStyle="1" w:styleId="HeaderChar">
    <w:name w:val="Header Char"/>
    <w:basedOn w:val="DefaultParagraphFont"/>
    <w:link w:val="Header"/>
    <w:uiPriority w:val="99"/>
    <w:rsid w:val="00931A3A"/>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931A3A"/>
    <w:pPr>
      <w:tabs>
        <w:tab w:val="center" w:pos="4677"/>
        <w:tab w:val="right" w:pos="9355"/>
      </w:tabs>
      <w:spacing w:after="0" w:line="240" w:lineRule="auto"/>
      <w:ind w:firstLine="709"/>
      <w:jc w:val="both"/>
    </w:pPr>
    <w:rPr>
      <w:rFonts w:ascii="Times New Roman" w:eastAsia="Times New Roman" w:hAnsi="Times New Roman" w:cs="Times New Roman"/>
      <w:sz w:val="20"/>
      <w:szCs w:val="20"/>
      <w:lang w:val="ru-RU"/>
    </w:rPr>
  </w:style>
  <w:style w:type="character" w:customStyle="1" w:styleId="FooterChar">
    <w:name w:val="Footer Char"/>
    <w:basedOn w:val="DefaultParagraphFont"/>
    <w:link w:val="Footer"/>
    <w:uiPriority w:val="99"/>
    <w:rsid w:val="00931A3A"/>
    <w:rPr>
      <w:rFonts w:ascii="Times New Roman" w:eastAsia="Times New Roman" w:hAnsi="Times New Roman" w:cs="Times New Roman"/>
      <w:sz w:val="20"/>
      <w:szCs w:val="20"/>
      <w:lang w:val="ru-RU"/>
    </w:rPr>
  </w:style>
  <w:style w:type="paragraph" w:styleId="NormalWeb">
    <w:name w:val="Normal (Web)"/>
    <w:basedOn w:val="Normal"/>
    <w:link w:val="NormalWebChar1"/>
    <w:uiPriority w:val="99"/>
    <w:unhideWhenUsed/>
    <w:rsid w:val="00931A3A"/>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NormalWebChar1">
    <w:name w:val="Normal (Web) Char1"/>
    <w:link w:val="NormalWeb"/>
    <w:uiPriority w:val="99"/>
    <w:locked/>
    <w:rsid w:val="00931A3A"/>
    <w:rPr>
      <w:rFonts w:ascii="Times New Roman" w:eastAsia="Times New Roman" w:hAnsi="Times New Roman" w:cs="Times New Roman"/>
      <w:sz w:val="24"/>
      <w:szCs w:val="24"/>
      <w:lang w:val="ru-RU" w:eastAsia="ru-RU"/>
    </w:rPr>
  </w:style>
  <w:style w:type="character" w:styleId="Hyperlink">
    <w:name w:val="Hyperlink"/>
    <w:uiPriority w:val="99"/>
    <w:unhideWhenUsed/>
    <w:rsid w:val="00931A3A"/>
    <w:rPr>
      <w:color w:val="0000FF"/>
      <w:u w:val="single"/>
    </w:rPr>
  </w:style>
  <w:style w:type="paragraph" w:customStyle="1" w:styleId="cn">
    <w:name w:val="cn"/>
    <w:basedOn w:val="Normal"/>
    <w:rsid w:val="00931A3A"/>
    <w:pPr>
      <w:spacing w:after="0" w:line="240" w:lineRule="auto"/>
      <w:jc w:val="center"/>
    </w:pPr>
    <w:rPr>
      <w:rFonts w:ascii="Times New Roman" w:eastAsia="Calibri" w:hAnsi="Times New Roman" w:cs="Times New Roman"/>
      <w:sz w:val="24"/>
      <w:szCs w:val="24"/>
      <w:lang w:val="en-US"/>
    </w:rPr>
  </w:style>
  <w:style w:type="character" w:customStyle="1" w:styleId="hps">
    <w:name w:val="hps"/>
    <w:basedOn w:val="DefaultParagraphFont"/>
    <w:rsid w:val="00931A3A"/>
  </w:style>
  <w:style w:type="paragraph" w:styleId="BalloonText">
    <w:name w:val="Balloon Text"/>
    <w:basedOn w:val="Normal"/>
    <w:link w:val="BalloonTextChar"/>
    <w:uiPriority w:val="99"/>
    <w:semiHidden/>
    <w:unhideWhenUsed/>
    <w:rsid w:val="00931A3A"/>
    <w:pPr>
      <w:spacing w:after="0" w:line="240" w:lineRule="auto"/>
      <w:ind w:firstLine="709"/>
      <w:jc w:val="both"/>
    </w:pPr>
    <w:rPr>
      <w:rFonts w:ascii="Tahoma" w:eastAsia="Times New Roman" w:hAnsi="Tahoma" w:cs="Tahoma"/>
      <w:sz w:val="16"/>
      <w:szCs w:val="16"/>
      <w:lang w:val="ru-RU"/>
    </w:rPr>
  </w:style>
  <w:style w:type="character" w:customStyle="1" w:styleId="BalloonTextChar">
    <w:name w:val="Balloon Text Char"/>
    <w:basedOn w:val="DefaultParagraphFont"/>
    <w:link w:val="BalloonText"/>
    <w:uiPriority w:val="99"/>
    <w:semiHidden/>
    <w:rsid w:val="00931A3A"/>
    <w:rPr>
      <w:rFonts w:ascii="Tahoma" w:eastAsia="Times New Roman" w:hAnsi="Tahoma" w:cs="Tahoma"/>
      <w:sz w:val="16"/>
      <w:szCs w:val="16"/>
      <w:lang w:val="ru-RU"/>
    </w:rPr>
  </w:style>
  <w:style w:type="paragraph" w:customStyle="1" w:styleId="tt">
    <w:name w:val="tt"/>
    <w:basedOn w:val="Normal"/>
    <w:uiPriority w:val="99"/>
    <w:rsid w:val="00931A3A"/>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b">
    <w:name w:val="cb"/>
    <w:basedOn w:val="Normal"/>
    <w:rsid w:val="00931A3A"/>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C">
    <w:name w:val="RC"/>
    <w:rsid w:val="00931A3A"/>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uiPriority w:val="99"/>
    <w:rsid w:val="00931A3A"/>
    <w:pPr>
      <w:suppressAutoHyphens/>
      <w:spacing w:before="120" w:after="0" w:line="240" w:lineRule="auto"/>
    </w:pPr>
    <w:rPr>
      <w:rFonts w:ascii="Cambria" w:eastAsia="Times New Roman" w:hAnsi="Cambria" w:cs="Times New Roman"/>
      <w:sz w:val="24"/>
      <w:szCs w:val="24"/>
      <w:lang w:val="ru-RU" w:eastAsia="ar-SA"/>
    </w:rPr>
  </w:style>
  <w:style w:type="character" w:customStyle="1" w:styleId="BodyTextChar">
    <w:name w:val="Body Text Char"/>
    <w:basedOn w:val="DefaultParagraphFont"/>
    <w:rsid w:val="00931A3A"/>
  </w:style>
  <w:style w:type="character" w:customStyle="1" w:styleId="BodyTextChar1">
    <w:name w:val="Body Text Char1"/>
    <w:link w:val="BodyText"/>
    <w:uiPriority w:val="99"/>
    <w:rsid w:val="00931A3A"/>
    <w:rPr>
      <w:rFonts w:ascii="Cambria" w:eastAsia="Times New Roman" w:hAnsi="Cambria" w:cs="Times New Roman"/>
      <w:sz w:val="24"/>
      <w:szCs w:val="24"/>
      <w:lang w:val="ru-RU" w:eastAsia="ar-SA"/>
    </w:rPr>
  </w:style>
  <w:style w:type="character" w:customStyle="1" w:styleId="WW8Num1z0">
    <w:name w:val="WW8Num1z0"/>
    <w:rsid w:val="00931A3A"/>
    <w:rPr>
      <w:rFonts w:ascii="Wingdings 2" w:hAnsi="Wingdings 2"/>
    </w:rPr>
  </w:style>
  <w:style w:type="character" w:customStyle="1" w:styleId="WW8Num6z0">
    <w:name w:val="WW8Num6z0"/>
    <w:rsid w:val="00931A3A"/>
    <w:rPr>
      <w:rFonts w:ascii="Wingdings" w:hAnsi="Wingdings"/>
      <w:sz w:val="16"/>
    </w:rPr>
  </w:style>
  <w:style w:type="character" w:customStyle="1" w:styleId="WW8Num6z1">
    <w:name w:val="WW8Num6z1"/>
    <w:rsid w:val="00931A3A"/>
    <w:rPr>
      <w:rFonts w:ascii="Courier New" w:hAnsi="Courier New"/>
    </w:rPr>
  </w:style>
  <w:style w:type="character" w:customStyle="1" w:styleId="WW8Num6z2">
    <w:name w:val="WW8Num6z2"/>
    <w:rsid w:val="00931A3A"/>
    <w:rPr>
      <w:rFonts w:ascii="Wingdings" w:hAnsi="Wingdings"/>
    </w:rPr>
  </w:style>
  <w:style w:type="character" w:customStyle="1" w:styleId="WW8Num6z3">
    <w:name w:val="WW8Num6z3"/>
    <w:rsid w:val="00931A3A"/>
    <w:rPr>
      <w:rFonts w:ascii="Symbol" w:hAnsi="Symbol"/>
    </w:rPr>
  </w:style>
  <w:style w:type="character" w:customStyle="1" w:styleId="WW8Num7z0">
    <w:name w:val="WW8Num7z0"/>
    <w:rsid w:val="00931A3A"/>
    <w:rPr>
      <w:rFonts w:ascii="Symbol" w:hAnsi="Symbol"/>
    </w:rPr>
  </w:style>
  <w:style w:type="character" w:customStyle="1" w:styleId="WW8Num10z0">
    <w:name w:val="WW8Num10z0"/>
    <w:rsid w:val="00931A3A"/>
    <w:rPr>
      <w:rFonts w:ascii="Symbol" w:hAnsi="Symbol"/>
    </w:rPr>
  </w:style>
  <w:style w:type="character" w:customStyle="1" w:styleId="WW8Num10z1">
    <w:name w:val="WW8Num10z1"/>
    <w:rsid w:val="00931A3A"/>
    <w:rPr>
      <w:rFonts w:ascii="Courier New" w:hAnsi="Courier New"/>
    </w:rPr>
  </w:style>
  <w:style w:type="character" w:customStyle="1" w:styleId="WW8Num10z2">
    <w:name w:val="WW8Num10z2"/>
    <w:rsid w:val="00931A3A"/>
    <w:rPr>
      <w:rFonts w:ascii="Wingdings" w:hAnsi="Wingdings"/>
    </w:rPr>
  </w:style>
  <w:style w:type="character" w:customStyle="1" w:styleId="WW8Num11z0">
    <w:name w:val="WW8Num11z0"/>
    <w:rsid w:val="00931A3A"/>
    <w:rPr>
      <w:rFonts w:ascii="Symbol" w:hAnsi="Symbol"/>
    </w:rPr>
  </w:style>
  <w:style w:type="character" w:customStyle="1" w:styleId="WW8Num11z1">
    <w:name w:val="WW8Num11z1"/>
    <w:rsid w:val="00931A3A"/>
    <w:rPr>
      <w:rFonts w:ascii="Courier New" w:hAnsi="Courier New"/>
    </w:rPr>
  </w:style>
  <w:style w:type="character" w:customStyle="1" w:styleId="WW8Num11z2">
    <w:name w:val="WW8Num11z2"/>
    <w:rsid w:val="00931A3A"/>
    <w:rPr>
      <w:rFonts w:ascii="Wingdings" w:hAnsi="Wingdings"/>
    </w:rPr>
  </w:style>
  <w:style w:type="character" w:customStyle="1" w:styleId="WW8Num12z0">
    <w:name w:val="WW8Num12z0"/>
    <w:rsid w:val="00931A3A"/>
    <w:rPr>
      <w:rFonts w:ascii="Symbol" w:hAnsi="Symbol"/>
    </w:rPr>
  </w:style>
  <w:style w:type="character" w:customStyle="1" w:styleId="WW8Num12z1">
    <w:name w:val="WW8Num12z1"/>
    <w:rsid w:val="00931A3A"/>
    <w:rPr>
      <w:rFonts w:ascii="Courier New" w:hAnsi="Courier New"/>
    </w:rPr>
  </w:style>
  <w:style w:type="character" w:customStyle="1" w:styleId="WW8Num12z2">
    <w:name w:val="WW8Num12z2"/>
    <w:rsid w:val="00931A3A"/>
    <w:rPr>
      <w:rFonts w:ascii="Wingdings" w:hAnsi="Wingdings"/>
    </w:rPr>
  </w:style>
  <w:style w:type="character" w:customStyle="1" w:styleId="WW8Num13z0">
    <w:name w:val="WW8Num13z0"/>
    <w:rsid w:val="00931A3A"/>
    <w:rPr>
      <w:rFonts w:ascii="Wingdings" w:hAnsi="Wingdings"/>
      <w:sz w:val="16"/>
    </w:rPr>
  </w:style>
  <w:style w:type="character" w:customStyle="1" w:styleId="WW8Num13z1">
    <w:name w:val="WW8Num13z1"/>
    <w:rsid w:val="00931A3A"/>
    <w:rPr>
      <w:rFonts w:ascii="Courier New" w:hAnsi="Courier New"/>
    </w:rPr>
  </w:style>
  <w:style w:type="character" w:customStyle="1" w:styleId="WW8Num13z2">
    <w:name w:val="WW8Num13z2"/>
    <w:rsid w:val="00931A3A"/>
    <w:rPr>
      <w:rFonts w:ascii="Wingdings" w:hAnsi="Wingdings"/>
    </w:rPr>
  </w:style>
  <w:style w:type="character" w:customStyle="1" w:styleId="WW8Num13z3">
    <w:name w:val="WW8Num13z3"/>
    <w:rsid w:val="00931A3A"/>
    <w:rPr>
      <w:rFonts w:ascii="Symbol" w:hAnsi="Symbol"/>
    </w:rPr>
  </w:style>
  <w:style w:type="character" w:customStyle="1" w:styleId="WW8Num15z0">
    <w:name w:val="WW8Num15z0"/>
    <w:rsid w:val="00931A3A"/>
    <w:rPr>
      <w:rFonts w:ascii="Times New Roman" w:hAnsi="Times New Roman"/>
    </w:rPr>
  </w:style>
  <w:style w:type="character" w:customStyle="1" w:styleId="WW8Num16z0">
    <w:name w:val="WW8Num16z0"/>
    <w:rsid w:val="00931A3A"/>
    <w:rPr>
      <w:rFonts w:ascii="Symbol" w:hAnsi="Symbol"/>
      <w:sz w:val="16"/>
    </w:rPr>
  </w:style>
  <w:style w:type="character" w:customStyle="1" w:styleId="WW8Num17z0">
    <w:name w:val="WW8Num17z0"/>
    <w:rsid w:val="00931A3A"/>
    <w:rPr>
      <w:rFonts w:ascii="Times New Roman" w:hAnsi="Times New Roman"/>
    </w:rPr>
  </w:style>
  <w:style w:type="character" w:customStyle="1" w:styleId="WW8Num17z1">
    <w:name w:val="WW8Num17z1"/>
    <w:rsid w:val="00931A3A"/>
    <w:rPr>
      <w:rFonts w:ascii="Courier New" w:hAnsi="Courier New"/>
    </w:rPr>
  </w:style>
  <w:style w:type="character" w:customStyle="1" w:styleId="WW8Num17z2">
    <w:name w:val="WW8Num17z2"/>
    <w:rsid w:val="00931A3A"/>
    <w:rPr>
      <w:rFonts w:ascii="Wingdings" w:hAnsi="Wingdings"/>
    </w:rPr>
  </w:style>
  <w:style w:type="character" w:customStyle="1" w:styleId="WW8Num17z3">
    <w:name w:val="WW8Num17z3"/>
    <w:rsid w:val="00931A3A"/>
    <w:rPr>
      <w:rFonts w:ascii="Symbol" w:hAnsi="Symbol"/>
    </w:rPr>
  </w:style>
  <w:style w:type="character" w:customStyle="1" w:styleId="WW8Num21z0">
    <w:name w:val="WW8Num21z0"/>
    <w:rsid w:val="00931A3A"/>
    <w:rPr>
      <w:rFonts w:ascii="Symbol" w:hAnsi="Symbol"/>
    </w:rPr>
  </w:style>
  <w:style w:type="character" w:customStyle="1" w:styleId="WW8Num22z0">
    <w:name w:val="WW8Num22z0"/>
    <w:rsid w:val="00931A3A"/>
    <w:rPr>
      <w:rFonts w:ascii="Symbol" w:hAnsi="Symbol"/>
    </w:rPr>
  </w:style>
  <w:style w:type="character" w:customStyle="1" w:styleId="WW8Num24z0">
    <w:name w:val="WW8Num24z0"/>
    <w:rsid w:val="00931A3A"/>
    <w:rPr>
      <w:rFonts w:ascii="Symbol" w:hAnsi="Symbol"/>
    </w:rPr>
  </w:style>
  <w:style w:type="character" w:customStyle="1" w:styleId="WW8Num26z1">
    <w:name w:val="WW8Num26z1"/>
    <w:rsid w:val="00931A3A"/>
    <w:rPr>
      <w:rFonts w:ascii="Courier New" w:hAnsi="Courier New"/>
    </w:rPr>
  </w:style>
  <w:style w:type="character" w:customStyle="1" w:styleId="WW8Num26z2">
    <w:name w:val="WW8Num26z2"/>
    <w:rsid w:val="00931A3A"/>
    <w:rPr>
      <w:rFonts w:ascii="Wingdings" w:hAnsi="Wingdings"/>
    </w:rPr>
  </w:style>
  <w:style w:type="character" w:customStyle="1" w:styleId="WW8Num26z3">
    <w:name w:val="WW8Num26z3"/>
    <w:rsid w:val="00931A3A"/>
    <w:rPr>
      <w:rFonts w:ascii="Symbol" w:hAnsi="Symbol"/>
    </w:rPr>
  </w:style>
  <w:style w:type="character" w:customStyle="1" w:styleId="DefaultParagraphFont1">
    <w:name w:val="Default Paragraph Font1"/>
    <w:rsid w:val="00931A3A"/>
  </w:style>
  <w:style w:type="character" w:styleId="PageNumber">
    <w:name w:val="page number"/>
    <w:rsid w:val="00931A3A"/>
    <w:rPr>
      <w:rFonts w:cs="Times New Roman"/>
    </w:rPr>
  </w:style>
  <w:style w:type="character" w:customStyle="1" w:styleId="FootnoteCharacters">
    <w:name w:val="Footnote Characters"/>
    <w:rsid w:val="00931A3A"/>
    <w:rPr>
      <w:vertAlign w:val="superscript"/>
    </w:rPr>
  </w:style>
  <w:style w:type="character" w:styleId="FollowedHyperlink">
    <w:name w:val="FollowedHyperlink"/>
    <w:rsid w:val="00931A3A"/>
    <w:rPr>
      <w:color w:val="800080"/>
      <w:u w:val="single"/>
    </w:rPr>
  </w:style>
  <w:style w:type="character" w:customStyle="1" w:styleId="Heading3CharCharCharChar">
    <w:name w:val="Heading 3 Char Char Char Char"/>
    <w:rsid w:val="00931A3A"/>
    <w:rPr>
      <w:rFonts w:ascii="Arial" w:hAnsi="Arial"/>
      <w:b/>
      <w:sz w:val="26"/>
      <w:lang w:val="hr-HR" w:eastAsia="ar-SA" w:bidi="ar-SA"/>
    </w:rPr>
  </w:style>
  <w:style w:type="character" w:customStyle="1" w:styleId="tal">
    <w:name w:val="tal"/>
    <w:rsid w:val="00931A3A"/>
    <w:rPr>
      <w:rFonts w:cs="Times New Roman"/>
    </w:rPr>
  </w:style>
  <w:style w:type="character" w:customStyle="1" w:styleId="primfunc12">
    <w:name w:val="prim_func12"/>
    <w:rsid w:val="00931A3A"/>
    <w:rPr>
      <w:rFonts w:ascii="Verdana" w:hAnsi="Verdana"/>
      <w:b/>
      <w:color w:val="4A6487"/>
      <w:sz w:val="16"/>
      <w:u w:val="none"/>
    </w:rPr>
  </w:style>
  <w:style w:type="character" w:customStyle="1" w:styleId="ListBullet2Char">
    <w:name w:val="List Bullet 2 Char"/>
    <w:rsid w:val="00931A3A"/>
    <w:rPr>
      <w:rFonts w:ascii="Bookman Old Style" w:hAnsi="Bookman Old Style"/>
      <w:sz w:val="24"/>
      <w:lang w:val="en-US" w:eastAsia="x-none"/>
    </w:rPr>
  </w:style>
  <w:style w:type="character" w:customStyle="1" w:styleId="WW-FootnoteCharacters">
    <w:name w:val="WW-Footnote Characters"/>
    <w:rsid w:val="00931A3A"/>
    <w:rPr>
      <w:vertAlign w:val="superscript"/>
    </w:rPr>
  </w:style>
  <w:style w:type="character" w:customStyle="1" w:styleId="Foootnote">
    <w:name w:val="Foootnote"/>
    <w:rsid w:val="00931A3A"/>
    <w:rPr>
      <w:color w:val="000000"/>
      <w:vertAlign w:val="superscript"/>
    </w:rPr>
  </w:style>
  <w:style w:type="character" w:styleId="Strong">
    <w:name w:val="Strong"/>
    <w:qFormat/>
    <w:rsid w:val="00931A3A"/>
    <w:rPr>
      <w:b/>
    </w:rPr>
  </w:style>
  <w:style w:type="character" w:customStyle="1" w:styleId="NormalWebChar">
    <w:name w:val="Normal (Web) Char"/>
    <w:rsid w:val="00931A3A"/>
    <w:rPr>
      <w:sz w:val="24"/>
      <w:lang w:val="en-US" w:eastAsia="x-none"/>
    </w:rPr>
  </w:style>
  <w:style w:type="character" w:styleId="Emphasis">
    <w:name w:val="Emphasis"/>
    <w:qFormat/>
    <w:rsid w:val="00931A3A"/>
    <w:rPr>
      <w:i/>
    </w:rPr>
  </w:style>
  <w:style w:type="character" w:customStyle="1" w:styleId="BodyTextIndent3Char">
    <w:name w:val="Body Text Indent 3 Char"/>
    <w:rsid w:val="00931A3A"/>
    <w:rPr>
      <w:sz w:val="16"/>
      <w:lang w:val="en-AU" w:eastAsia="x-none"/>
    </w:rPr>
  </w:style>
  <w:style w:type="character" w:styleId="EndnoteReference">
    <w:name w:val="endnote reference"/>
    <w:semiHidden/>
    <w:rsid w:val="00931A3A"/>
    <w:rPr>
      <w:vertAlign w:val="superscript"/>
    </w:rPr>
  </w:style>
  <w:style w:type="character" w:customStyle="1" w:styleId="EndnoteCharacters">
    <w:name w:val="Endnote Characters"/>
    <w:rsid w:val="00931A3A"/>
  </w:style>
  <w:style w:type="paragraph" w:customStyle="1" w:styleId="Heading">
    <w:name w:val="Heading"/>
    <w:basedOn w:val="Normal"/>
    <w:next w:val="BodyText"/>
    <w:rsid w:val="00931A3A"/>
    <w:pPr>
      <w:keepNext/>
      <w:suppressAutoHyphens/>
      <w:spacing w:before="240" w:after="120" w:line="240" w:lineRule="auto"/>
    </w:pPr>
    <w:rPr>
      <w:rFonts w:ascii="Nimbus Sans L" w:eastAsia="DejaVu Sans" w:hAnsi="Nimbus Sans L" w:cs="DejaVu Sans"/>
      <w:sz w:val="28"/>
      <w:szCs w:val="28"/>
      <w:lang w:val="ro-RO" w:eastAsia="ar-SA"/>
    </w:rPr>
  </w:style>
  <w:style w:type="paragraph" w:styleId="List">
    <w:name w:val="List"/>
    <w:basedOn w:val="BodyText"/>
    <w:rsid w:val="00931A3A"/>
  </w:style>
  <w:style w:type="paragraph" w:customStyle="1" w:styleId="Index">
    <w:name w:val="Index"/>
    <w:basedOn w:val="Normal"/>
    <w:rsid w:val="00931A3A"/>
    <w:pPr>
      <w:suppressLineNumbers/>
      <w:suppressAutoHyphens/>
      <w:spacing w:after="0" w:line="240" w:lineRule="auto"/>
    </w:pPr>
    <w:rPr>
      <w:rFonts w:ascii="Cambria Math" w:eastAsia="Times New Roman" w:hAnsi="Cambria Math" w:cs="Times New Roman"/>
      <w:sz w:val="24"/>
      <w:szCs w:val="24"/>
      <w:lang w:val="ro-RO" w:eastAsia="ar-SA"/>
    </w:rPr>
  </w:style>
  <w:style w:type="paragraph" w:styleId="Title">
    <w:name w:val="Title"/>
    <w:basedOn w:val="Normal"/>
    <w:next w:val="Subtitle"/>
    <w:link w:val="TitleChar"/>
    <w:uiPriority w:val="10"/>
    <w:qFormat/>
    <w:rsid w:val="00931A3A"/>
    <w:pPr>
      <w:suppressAutoHyphens/>
      <w:spacing w:after="0" w:line="240" w:lineRule="auto"/>
      <w:jc w:val="center"/>
    </w:pPr>
    <w:rPr>
      <w:rFonts w:ascii="Times New Roman" w:eastAsia="Times New Roman" w:hAnsi="Times New Roman" w:cs="Times New Roman"/>
      <w:b/>
      <w:sz w:val="24"/>
      <w:szCs w:val="20"/>
      <w:lang w:val="en-US" w:eastAsia="ar-SA"/>
    </w:rPr>
  </w:style>
  <w:style w:type="character" w:customStyle="1" w:styleId="TitleChar">
    <w:name w:val="Title Char"/>
    <w:basedOn w:val="DefaultParagraphFont"/>
    <w:link w:val="Title"/>
    <w:uiPriority w:val="10"/>
    <w:rsid w:val="00931A3A"/>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11"/>
    <w:qFormat/>
    <w:rsid w:val="00931A3A"/>
    <w:pPr>
      <w:jc w:val="center"/>
    </w:pPr>
    <w:rPr>
      <w:rFonts w:cs="Times New Roman"/>
      <w:i/>
      <w:iCs/>
    </w:rPr>
  </w:style>
  <w:style w:type="character" w:customStyle="1" w:styleId="SubtitleChar">
    <w:name w:val="Subtitle Char"/>
    <w:basedOn w:val="DefaultParagraphFont"/>
    <w:link w:val="Subtitle"/>
    <w:uiPriority w:val="11"/>
    <w:rsid w:val="00931A3A"/>
    <w:rPr>
      <w:rFonts w:ascii="Nimbus Sans L" w:eastAsia="DejaVu Sans" w:hAnsi="Nimbus Sans L" w:cs="Times New Roman"/>
      <w:i/>
      <w:iCs/>
      <w:sz w:val="28"/>
      <w:szCs w:val="28"/>
      <w:lang w:val="ro-RO" w:eastAsia="ar-SA"/>
    </w:rPr>
  </w:style>
  <w:style w:type="character" w:customStyle="1" w:styleId="DocumentMapChar">
    <w:name w:val="Document Map Char"/>
    <w:link w:val="DocumentMap"/>
    <w:semiHidden/>
    <w:rsid w:val="00931A3A"/>
    <w:rPr>
      <w:rFonts w:ascii="Tahoma" w:eastAsia="Times New Roman" w:hAnsi="Tahoma" w:cs="Times New Roman"/>
      <w:szCs w:val="24"/>
      <w:shd w:val="clear" w:color="auto" w:fill="000080"/>
      <w:lang w:eastAsia="ar-SA"/>
    </w:rPr>
  </w:style>
  <w:style w:type="paragraph" w:styleId="DocumentMap">
    <w:name w:val="Document Map"/>
    <w:basedOn w:val="Normal"/>
    <w:link w:val="DocumentMapChar"/>
    <w:semiHidden/>
    <w:rsid w:val="00931A3A"/>
    <w:pPr>
      <w:shd w:val="clear" w:color="auto" w:fill="000080"/>
      <w:suppressAutoHyphens/>
      <w:spacing w:after="0" w:line="240" w:lineRule="auto"/>
    </w:pPr>
    <w:rPr>
      <w:rFonts w:ascii="Tahoma" w:eastAsia="Times New Roman" w:hAnsi="Tahoma" w:cs="Times New Roman"/>
      <w:szCs w:val="24"/>
      <w:lang w:eastAsia="ar-SA"/>
    </w:rPr>
  </w:style>
  <w:style w:type="character" w:customStyle="1" w:styleId="DocumentMapChar1">
    <w:name w:val="Document Map Char1"/>
    <w:basedOn w:val="DefaultParagraphFont"/>
    <w:uiPriority w:val="99"/>
    <w:semiHidden/>
    <w:rsid w:val="00931A3A"/>
    <w:rPr>
      <w:rFonts w:ascii="Tahoma" w:hAnsi="Tahoma" w:cs="Tahoma"/>
      <w:sz w:val="16"/>
      <w:szCs w:val="16"/>
    </w:rPr>
  </w:style>
  <w:style w:type="character" w:customStyle="1" w:styleId="CommentTextChar">
    <w:name w:val="Comment Text Char"/>
    <w:link w:val="CommentText"/>
    <w:uiPriority w:val="99"/>
    <w:semiHidden/>
    <w:rsid w:val="00931A3A"/>
    <w:rPr>
      <w:rFonts w:ascii="Cambria Math" w:eastAsia="Times New Roman" w:hAnsi="Cambria Math" w:cs="Times New Roman"/>
      <w:szCs w:val="24"/>
      <w:lang w:eastAsia="ar-SA"/>
    </w:rPr>
  </w:style>
  <w:style w:type="paragraph" w:styleId="CommentText">
    <w:name w:val="annotation text"/>
    <w:basedOn w:val="Normal"/>
    <w:link w:val="CommentTextChar"/>
    <w:uiPriority w:val="99"/>
    <w:semiHidden/>
    <w:rsid w:val="00931A3A"/>
    <w:pPr>
      <w:suppressAutoHyphens/>
      <w:spacing w:after="0" w:line="240" w:lineRule="auto"/>
    </w:pPr>
    <w:rPr>
      <w:rFonts w:ascii="Cambria Math" w:eastAsia="Times New Roman" w:hAnsi="Cambria Math" w:cs="Times New Roman"/>
      <w:szCs w:val="24"/>
      <w:lang w:eastAsia="ar-SA"/>
    </w:rPr>
  </w:style>
  <w:style w:type="character" w:customStyle="1" w:styleId="CommentTextChar1">
    <w:name w:val="Comment Text Char1"/>
    <w:basedOn w:val="DefaultParagraphFont"/>
    <w:uiPriority w:val="99"/>
    <w:semiHidden/>
    <w:rsid w:val="00931A3A"/>
    <w:rPr>
      <w:sz w:val="20"/>
      <w:szCs w:val="20"/>
    </w:rPr>
  </w:style>
  <w:style w:type="character" w:customStyle="1" w:styleId="CommentSubjectChar">
    <w:name w:val="Comment Subject Char"/>
    <w:link w:val="CommentSubject"/>
    <w:uiPriority w:val="99"/>
    <w:semiHidden/>
    <w:rsid w:val="00931A3A"/>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uiPriority w:val="99"/>
    <w:semiHidden/>
    <w:rsid w:val="00931A3A"/>
    <w:rPr>
      <w:b/>
      <w:bCs/>
    </w:rPr>
  </w:style>
  <w:style w:type="character" w:customStyle="1" w:styleId="CommentSubjectChar1">
    <w:name w:val="Comment Subject Char1"/>
    <w:basedOn w:val="CommentTextChar1"/>
    <w:uiPriority w:val="99"/>
    <w:semiHidden/>
    <w:rsid w:val="00931A3A"/>
    <w:rPr>
      <w:b/>
      <w:bCs/>
      <w:sz w:val="20"/>
      <w:szCs w:val="20"/>
    </w:rPr>
  </w:style>
  <w:style w:type="paragraph" w:styleId="BodyTextIndent2">
    <w:name w:val="Body Text Indent 2"/>
    <w:basedOn w:val="Normal"/>
    <w:link w:val="BodyTextIndent2Char"/>
    <w:rsid w:val="00931A3A"/>
    <w:pPr>
      <w:suppressAutoHyphens/>
      <w:spacing w:after="120" w:line="480" w:lineRule="auto"/>
      <w:ind w:left="283"/>
    </w:pPr>
    <w:rPr>
      <w:rFonts w:ascii="Cambria Math" w:eastAsia="Times New Roman" w:hAnsi="Cambria Math" w:cs="Times New Roman"/>
      <w:sz w:val="24"/>
      <w:szCs w:val="24"/>
      <w:lang w:val="ru-RU" w:eastAsia="ar-SA"/>
    </w:rPr>
  </w:style>
  <w:style w:type="character" w:customStyle="1" w:styleId="BodyTextIndent2Char">
    <w:name w:val="Body Text Indent 2 Char"/>
    <w:basedOn w:val="DefaultParagraphFont"/>
    <w:link w:val="BodyTextIndent2"/>
    <w:rsid w:val="00931A3A"/>
    <w:rPr>
      <w:rFonts w:ascii="Cambria Math" w:eastAsia="Times New Roman" w:hAnsi="Cambria Math" w:cs="Times New Roman"/>
      <w:sz w:val="24"/>
      <w:szCs w:val="24"/>
      <w:lang w:val="ru-RU" w:eastAsia="ar-SA"/>
    </w:rPr>
  </w:style>
  <w:style w:type="paragraph" w:customStyle="1" w:styleId="WW-Default">
    <w:name w:val="WW-Default"/>
    <w:rsid w:val="00931A3A"/>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rsid w:val="00931A3A"/>
    <w:pPr>
      <w:suppressAutoHyphens/>
      <w:spacing w:after="120" w:line="480" w:lineRule="auto"/>
    </w:pPr>
    <w:rPr>
      <w:rFonts w:ascii="Cambria Math" w:eastAsia="Times New Roman" w:hAnsi="Cambria Math" w:cs="Times New Roman"/>
      <w:sz w:val="24"/>
      <w:szCs w:val="24"/>
      <w:lang w:val="ru-RU" w:eastAsia="ar-SA"/>
    </w:rPr>
  </w:style>
  <w:style w:type="character" w:customStyle="1" w:styleId="BodyText2Char">
    <w:name w:val="Body Text 2 Char"/>
    <w:basedOn w:val="DefaultParagraphFont"/>
    <w:link w:val="BodyText2"/>
    <w:rsid w:val="00931A3A"/>
    <w:rPr>
      <w:rFonts w:ascii="Cambria Math" w:eastAsia="Times New Roman" w:hAnsi="Cambria Math" w:cs="Times New Roman"/>
      <w:sz w:val="24"/>
      <w:szCs w:val="24"/>
      <w:lang w:val="ru-RU" w:eastAsia="ar-SA"/>
    </w:rPr>
  </w:style>
  <w:style w:type="paragraph" w:styleId="FootnoteText">
    <w:name w:val="footnote text"/>
    <w:basedOn w:val="Normal"/>
    <w:link w:val="FootnoteTextChar"/>
    <w:uiPriority w:val="99"/>
    <w:semiHidden/>
    <w:rsid w:val="00931A3A"/>
    <w:pPr>
      <w:suppressAutoHyphens/>
      <w:spacing w:after="0" w:line="240" w:lineRule="auto"/>
    </w:pPr>
    <w:rPr>
      <w:rFonts w:ascii="Times New Roman" w:eastAsia="Times New Roman" w:hAnsi="Times New Roman" w:cs="Times New Roman"/>
      <w:sz w:val="20"/>
      <w:szCs w:val="20"/>
      <w:lang w:val="en-AU" w:eastAsia="ar-SA"/>
    </w:rPr>
  </w:style>
  <w:style w:type="character" w:customStyle="1" w:styleId="FootnoteTextChar">
    <w:name w:val="Footnote Text Char"/>
    <w:basedOn w:val="DefaultParagraphFont"/>
    <w:link w:val="FootnoteText"/>
    <w:uiPriority w:val="99"/>
    <w:semiHidden/>
    <w:rsid w:val="00931A3A"/>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rsid w:val="00931A3A"/>
    <w:pPr>
      <w:suppressAutoHyphens/>
      <w:spacing w:after="120" w:line="240" w:lineRule="auto"/>
      <w:ind w:left="283"/>
    </w:pPr>
    <w:rPr>
      <w:rFonts w:ascii="Cambria Math" w:eastAsia="Times New Roman" w:hAnsi="Cambria Math" w:cs="Times New Roman"/>
      <w:sz w:val="24"/>
      <w:szCs w:val="24"/>
      <w:lang w:val="ro-RO" w:eastAsia="ar-SA"/>
    </w:rPr>
  </w:style>
  <w:style w:type="character" w:customStyle="1" w:styleId="BodyTextIndentChar">
    <w:name w:val="Body Text Indent Char"/>
    <w:basedOn w:val="DefaultParagraphFont"/>
    <w:link w:val="BodyTextIndent"/>
    <w:rsid w:val="00931A3A"/>
    <w:rPr>
      <w:rFonts w:ascii="Cambria Math" w:eastAsia="Times New Roman" w:hAnsi="Cambria Math" w:cs="Times New Roman"/>
      <w:sz w:val="24"/>
      <w:szCs w:val="24"/>
      <w:lang w:val="ro-RO" w:eastAsia="ar-SA"/>
    </w:rPr>
  </w:style>
  <w:style w:type="paragraph" w:customStyle="1" w:styleId="Normal2">
    <w:name w:val="Normal2"/>
    <w:rsid w:val="00931A3A"/>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rsid w:val="00931A3A"/>
    <w:pPr>
      <w:spacing w:before="240" w:after="60"/>
    </w:pPr>
    <w:rPr>
      <w:b/>
      <w:i/>
      <w:sz w:val="26"/>
    </w:rPr>
  </w:style>
  <w:style w:type="paragraph" w:customStyle="1" w:styleId="BodyTextIndent1">
    <w:name w:val="Body Text Indent1"/>
    <w:basedOn w:val="WW-Default"/>
    <w:next w:val="WW-Default"/>
    <w:rsid w:val="00931A3A"/>
    <w:rPr>
      <w:rFonts w:cs="Times New Roman"/>
      <w:color w:val="auto"/>
    </w:rPr>
  </w:style>
  <w:style w:type="paragraph" w:styleId="BodyTextIndent3">
    <w:name w:val="Body Text Indent 3"/>
    <w:basedOn w:val="Normal"/>
    <w:link w:val="BodyTextIndent3Char1"/>
    <w:rsid w:val="00931A3A"/>
    <w:pPr>
      <w:suppressAutoHyphens/>
      <w:spacing w:after="120" w:line="240" w:lineRule="auto"/>
      <w:ind w:left="360"/>
    </w:pPr>
    <w:rPr>
      <w:rFonts w:ascii="Cambria Math" w:eastAsia="Times New Roman" w:hAnsi="Cambria Math" w:cs="Times New Roman"/>
      <w:sz w:val="16"/>
      <w:szCs w:val="16"/>
      <w:lang w:val="ro-RO" w:eastAsia="ar-SA"/>
    </w:rPr>
  </w:style>
  <w:style w:type="character" w:customStyle="1" w:styleId="BodyTextIndent3Char1">
    <w:name w:val="Body Text Indent 3 Char1"/>
    <w:basedOn w:val="DefaultParagraphFont"/>
    <w:link w:val="BodyTextIndent3"/>
    <w:rsid w:val="00931A3A"/>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931A3A"/>
    <w:pPr>
      <w:widowControl w:val="0"/>
      <w:suppressAutoHyphens/>
      <w:spacing w:after="160" w:line="240" w:lineRule="exact"/>
      <w:jc w:val="both"/>
      <w:textAlignment w:val="baseline"/>
    </w:pPr>
    <w:rPr>
      <w:rFonts w:ascii="Verdana" w:eastAsia="Times New Roman" w:hAnsi="Verdana" w:cs="Times New Roman"/>
      <w:sz w:val="24"/>
      <w:szCs w:val="24"/>
      <w:lang w:val="en-US" w:eastAsia="ar-SA"/>
    </w:rPr>
  </w:style>
  <w:style w:type="paragraph" w:customStyle="1" w:styleId="Paragraphofthereport">
    <w:name w:val="Paragraph of the report"/>
    <w:basedOn w:val="Normal"/>
    <w:rsid w:val="00931A3A"/>
    <w:pPr>
      <w:tabs>
        <w:tab w:val="num" w:pos="720"/>
      </w:tabs>
      <w:suppressAutoHyphens/>
      <w:spacing w:before="120" w:after="120" w:line="240" w:lineRule="auto"/>
      <w:jc w:val="both"/>
    </w:pPr>
    <w:rPr>
      <w:rFonts w:ascii="Cambria Math" w:eastAsia="Times New Roman" w:hAnsi="Cambria Math" w:cs="Times New Roman"/>
      <w:szCs w:val="24"/>
      <w:lang w:val="en-US" w:eastAsia="ar-SA"/>
    </w:rPr>
  </w:style>
  <w:style w:type="paragraph" w:styleId="ListBullet2">
    <w:name w:val="List Bullet 2"/>
    <w:basedOn w:val="BodyText"/>
    <w:rsid w:val="00931A3A"/>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rsid w:val="00931A3A"/>
    <w:pPr>
      <w:suppressAutoHyphens/>
      <w:spacing w:after="0" w:line="240" w:lineRule="auto"/>
      <w:ind w:left="1440" w:right="1440"/>
      <w:jc w:val="both"/>
    </w:pPr>
    <w:rPr>
      <w:rFonts w:ascii="Cambria Math" w:eastAsia="Times New Roman" w:hAnsi="Cambria Math" w:cs="Times New Roman"/>
      <w:szCs w:val="24"/>
      <w:lang w:val="en-US" w:eastAsia="ar-SA"/>
    </w:rPr>
  </w:style>
  <w:style w:type="paragraph" w:customStyle="1" w:styleId="TableContents">
    <w:name w:val="Table Contents"/>
    <w:basedOn w:val="Normal"/>
    <w:rsid w:val="00931A3A"/>
    <w:pPr>
      <w:widowControl w:val="0"/>
      <w:suppressLineNumbers/>
      <w:suppressAutoHyphens/>
      <w:spacing w:after="0" w:line="240" w:lineRule="auto"/>
    </w:pPr>
    <w:rPr>
      <w:rFonts w:ascii="Cambria Math" w:eastAsia="Times New Roman" w:hAnsi="Cambria Math" w:cs="Times New Roman"/>
      <w:kern w:val="1"/>
      <w:sz w:val="24"/>
      <w:szCs w:val="24"/>
      <w:lang w:val="ru-RU" w:eastAsia="ar-SA"/>
    </w:rPr>
  </w:style>
  <w:style w:type="paragraph" w:customStyle="1" w:styleId="ConceptTitle">
    <w:name w:val="ConceptTitle"/>
    <w:basedOn w:val="Normal"/>
    <w:rsid w:val="00931A3A"/>
    <w:pPr>
      <w:suppressAutoHyphens/>
      <w:spacing w:after="0" w:line="360" w:lineRule="auto"/>
      <w:ind w:firstLine="709"/>
      <w:jc w:val="center"/>
    </w:pPr>
    <w:rPr>
      <w:rFonts w:ascii="Arial" w:eastAsia="Times New Roman" w:hAnsi="Arial" w:cs="Times New Roman"/>
      <w:b/>
      <w:bCs/>
      <w:color w:val="000080"/>
      <w:sz w:val="32"/>
      <w:szCs w:val="24"/>
      <w:lang w:val="ru-RU" w:eastAsia="ar-SA"/>
    </w:rPr>
  </w:style>
  <w:style w:type="paragraph" w:customStyle="1" w:styleId="NoSpacing1">
    <w:name w:val="No Spacing1"/>
    <w:rsid w:val="00931A3A"/>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rsid w:val="00931A3A"/>
    <w:pPr>
      <w:suppressAutoHyphens/>
      <w:ind w:left="720"/>
    </w:pPr>
    <w:rPr>
      <w:rFonts w:ascii="Calibri" w:eastAsia="Times New Roman" w:hAnsi="Calibri" w:cs="Times New Roman"/>
      <w:lang w:val="ro-RO" w:eastAsia="ar-SA"/>
    </w:rPr>
  </w:style>
  <w:style w:type="paragraph" w:customStyle="1" w:styleId="Normal1">
    <w:name w:val="Normal+1"/>
    <w:basedOn w:val="Normal"/>
    <w:next w:val="Normal"/>
    <w:rsid w:val="00931A3A"/>
    <w:pPr>
      <w:suppressAutoHyphens/>
      <w:autoSpaceDE w:val="0"/>
      <w:spacing w:after="0" w:line="240" w:lineRule="auto"/>
    </w:pPr>
    <w:rPr>
      <w:rFonts w:ascii="Verdana" w:eastAsia="Times New Roman" w:hAnsi="Verdana" w:cs="Times New Roman"/>
      <w:sz w:val="24"/>
      <w:szCs w:val="24"/>
      <w:lang w:val="ru-RU" w:eastAsia="ar-SA"/>
    </w:rPr>
  </w:style>
  <w:style w:type="paragraph" w:customStyle="1" w:styleId="Framecontents">
    <w:name w:val="Frame contents"/>
    <w:basedOn w:val="BodyText"/>
    <w:rsid w:val="00931A3A"/>
  </w:style>
  <w:style w:type="paragraph" w:customStyle="1" w:styleId="TableHeading">
    <w:name w:val="Table Heading"/>
    <w:basedOn w:val="TableContents"/>
    <w:rsid w:val="00931A3A"/>
    <w:pPr>
      <w:jc w:val="center"/>
    </w:pPr>
    <w:rPr>
      <w:b/>
      <w:bCs/>
    </w:rPr>
  </w:style>
  <w:style w:type="paragraph" w:customStyle="1" w:styleId="TOCHeading1">
    <w:name w:val="TOC Heading1"/>
    <w:basedOn w:val="Heading1"/>
    <w:next w:val="Normal"/>
    <w:rsid w:val="00931A3A"/>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931A3A"/>
    <w:pPr>
      <w:spacing w:after="160" w:line="240" w:lineRule="exact"/>
    </w:pPr>
    <w:rPr>
      <w:rFonts w:ascii="Tahoma" w:eastAsia="Times New Roman" w:hAnsi="Tahoma" w:cs="Times New Roman"/>
      <w:sz w:val="24"/>
      <w:szCs w:val="24"/>
      <w:lang w:val="ro-RO"/>
    </w:rPr>
  </w:style>
  <w:style w:type="paragraph" w:customStyle="1" w:styleId="a">
    <w:name w:val="Знак"/>
    <w:basedOn w:val="Normal"/>
    <w:rsid w:val="00931A3A"/>
    <w:pPr>
      <w:widowControl w:val="0"/>
      <w:adjustRightInd w:val="0"/>
      <w:spacing w:after="160" w:line="240" w:lineRule="exact"/>
      <w:jc w:val="both"/>
    </w:pPr>
    <w:rPr>
      <w:rFonts w:ascii="Verdana" w:eastAsia="Times New Roman" w:hAnsi="Verdana" w:cs="Times New Roman"/>
      <w:sz w:val="24"/>
      <w:szCs w:val="24"/>
      <w:lang w:val="en-US"/>
    </w:rPr>
  </w:style>
  <w:style w:type="paragraph" w:customStyle="1" w:styleId="CharChar2">
    <w:name w:val="Char Char2"/>
    <w:basedOn w:val="Normal"/>
    <w:next w:val="Normal"/>
    <w:rsid w:val="00931A3A"/>
    <w:pPr>
      <w:spacing w:after="160" w:line="240" w:lineRule="exact"/>
    </w:pPr>
    <w:rPr>
      <w:rFonts w:ascii="Tahoma" w:eastAsia="Times New Roman" w:hAnsi="Tahoma" w:cs="Times New Roman"/>
      <w:sz w:val="24"/>
      <w:szCs w:val="24"/>
      <w:lang w:val="ro-RO"/>
    </w:rPr>
  </w:style>
  <w:style w:type="paragraph" w:customStyle="1" w:styleId="HTMLPreformatted1">
    <w:name w:val="HTML Preformatted1"/>
    <w:basedOn w:val="Normal"/>
    <w:rsid w:val="0093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rsid w:val="00931A3A"/>
    <w:pPr>
      <w:spacing w:after="160" w:line="240" w:lineRule="exact"/>
    </w:pPr>
    <w:rPr>
      <w:rFonts w:ascii="Tahoma" w:eastAsia="Times New Roman" w:hAnsi="Tahoma" w:cs="Times New Roman"/>
      <w:sz w:val="24"/>
      <w:szCs w:val="24"/>
      <w:lang w:val="ro-RO"/>
    </w:rPr>
  </w:style>
  <w:style w:type="paragraph" w:customStyle="1" w:styleId="FoootnoteText">
    <w:name w:val="Foootnote Text"/>
    <w:basedOn w:val="Normal"/>
    <w:link w:val="FoootnoteTextChar"/>
    <w:rsid w:val="00931A3A"/>
    <w:pPr>
      <w:suppressAutoHyphens/>
      <w:autoSpaceDE w:val="0"/>
      <w:spacing w:after="0" w:line="240" w:lineRule="auto"/>
    </w:pPr>
    <w:rPr>
      <w:rFonts w:ascii="Times New Roman" w:eastAsia="Times New Roman" w:hAnsi="Times New Roman" w:cs="Times New Roman"/>
      <w:sz w:val="20"/>
      <w:szCs w:val="20"/>
      <w:lang w:val="en-AU" w:eastAsia="ar-SA"/>
    </w:rPr>
  </w:style>
  <w:style w:type="character" w:customStyle="1" w:styleId="FoootnoteTextChar">
    <w:name w:val="Foootnote Text Char"/>
    <w:link w:val="FoootnoteText"/>
    <w:locked/>
    <w:rsid w:val="00931A3A"/>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931A3A"/>
    <w:pPr>
      <w:spacing w:after="160" w:line="240" w:lineRule="exact"/>
    </w:pPr>
    <w:rPr>
      <w:rFonts w:ascii="Tahoma" w:eastAsia="Times New Roman" w:hAnsi="Tahoma" w:cs="Times New Roman"/>
      <w:sz w:val="24"/>
      <w:szCs w:val="24"/>
      <w:lang w:val="ro-RO"/>
    </w:rPr>
  </w:style>
  <w:style w:type="paragraph" w:customStyle="1" w:styleId="CharChar1CharChar">
    <w:name w:val="Char Char1 Знак Знак Char Char"/>
    <w:basedOn w:val="Normal"/>
    <w:next w:val="Normal"/>
    <w:rsid w:val="00931A3A"/>
    <w:pPr>
      <w:spacing w:after="160" w:line="240" w:lineRule="exact"/>
    </w:pPr>
    <w:rPr>
      <w:rFonts w:ascii="Tahoma" w:eastAsia="Times New Roman" w:hAnsi="Tahoma" w:cs="Times New Roman"/>
      <w:sz w:val="24"/>
      <w:szCs w:val="24"/>
      <w:lang w:val="ro-RO"/>
    </w:rPr>
  </w:style>
  <w:style w:type="paragraph" w:customStyle="1" w:styleId="CharChar">
    <w:name w:val="Char Char Знак Знак"/>
    <w:basedOn w:val="Normal"/>
    <w:rsid w:val="00931A3A"/>
    <w:pPr>
      <w:widowControl w:val="0"/>
      <w:adjustRightInd w:val="0"/>
      <w:spacing w:after="160" w:line="240" w:lineRule="exact"/>
      <w:jc w:val="both"/>
    </w:pPr>
    <w:rPr>
      <w:rFonts w:ascii="Verdana" w:eastAsia="Times New Roman" w:hAnsi="Verdana" w:cs="Times New Roman"/>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931A3A"/>
    <w:pPr>
      <w:spacing w:after="160" w:line="240" w:lineRule="exact"/>
    </w:pPr>
    <w:rPr>
      <w:rFonts w:ascii="Tahoma" w:eastAsia="Times New Roman" w:hAnsi="Tahoma" w:cs="Times New Roman"/>
      <w:sz w:val="24"/>
      <w:szCs w:val="24"/>
      <w:lang w:val="ro-RO"/>
    </w:rPr>
  </w:style>
  <w:style w:type="paragraph" w:customStyle="1" w:styleId="CharCharCharChar">
    <w:name w:val="Char Char Знак Знак Char Char"/>
    <w:basedOn w:val="Normal"/>
    <w:rsid w:val="00931A3A"/>
    <w:pPr>
      <w:widowControl w:val="0"/>
      <w:adjustRightInd w:val="0"/>
      <w:spacing w:after="160" w:line="240" w:lineRule="exact"/>
      <w:jc w:val="both"/>
    </w:pPr>
    <w:rPr>
      <w:rFonts w:ascii="Verdana" w:eastAsia="Times New Roman" w:hAnsi="Verdana" w:cs="Times New Roman"/>
      <w:sz w:val="24"/>
      <w:szCs w:val="24"/>
      <w:lang w:val="en-US"/>
    </w:rPr>
  </w:style>
  <w:style w:type="paragraph" w:customStyle="1" w:styleId="Heading2aCharChar">
    <w:name w:val="Heading 2a Char Char"/>
    <w:basedOn w:val="Normal"/>
    <w:next w:val="Normal"/>
    <w:rsid w:val="00931A3A"/>
    <w:pPr>
      <w:widowControl w:val="0"/>
      <w:adjustRightInd w:val="0"/>
      <w:spacing w:after="0" w:line="240" w:lineRule="auto"/>
      <w:ind w:firstLine="567"/>
      <w:jc w:val="both"/>
      <w:textAlignment w:val="baseline"/>
    </w:pPr>
    <w:rPr>
      <w:rFonts w:ascii="Cambria Math" w:eastAsia="Times New Roman" w:hAnsi="Cambria Math" w:cs="Times New Roman"/>
      <w:sz w:val="24"/>
      <w:szCs w:val="24"/>
      <w:lang w:val="en-US"/>
    </w:rPr>
  </w:style>
  <w:style w:type="paragraph" w:customStyle="1" w:styleId="CharChar10">
    <w:name w:val="Char Char1"/>
    <w:basedOn w:val="Normal"/>
    <w:next w:val="Normal"/>
    <w:rsid w:val="00931A3A"/>
    <w:pPr>
      <w:spacing w:after="160" w:line="240" w:lineRule="exact"/>
    </w:pPr>
    <w:rPr>
      <w:rFonts w:ascii="Tahoma" w:eastAsia="Times New Roman" w:hAnsi="Tahoma" w:cs="Times New Roman"/>
      <w:sz w:val="24"/>
      <w:szCs w:val="24"/>
      <w:lang w:val="ro-RO"/>
    </w:rPr>
  </w:style>
  <w:style w:type="paragraph" w:customStyle="1" w:styleId="CharChar0">
    <w:name w:val="Знак Знак Char Char Знак"/>
    <w:basedOn w:val="Normal"/>
    <w:rsid w:val="00931A3A"/>
    <w:pPr>
      <w:spacing w:after="160" w:line="240" w:lineRule="exact"/>
    </w:pPr>
    <w:rPr>
      <w:rFonts w:ascii="Arial" w:eastAsia="Batang" w:hAnsi="Arial" w:cs="Arial"/>
      <w:sz w:val="24"/>
      <w:szCs w:val="24"/>
      <w:lang w:val="ro-RO"/>
    </w:rPr>
  </w:style>
  <w:style w:type="character" w:customStyle="1" w:styleId="apple-style-span">
    <w:name w:val="apple-style-span"/>
    <w:rsid w:val="00931A3A"/>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931A3A"/>
    <w:pPr>
      <w:spacing w:after="160" w:line="240" w:lineRule="exact"/>
    </w:pPr>
    <w:rPr>
      <w:rFonts w:ascii="Tahoma" w:eastAsia="Times New Roman" w:hAnsi="Tahoma" w:cs="Times New Roman"/>
      <w:sz w:val="24"/>
      <w:szCs w:val="24"/>
      <w:lang w:val="ro-RO"/>
    </w:rPr>
  </w:style>
  <w:style w:type="character" w:customStyle="1" w:styleId="sttalineat">
    <w:name w:val="sttalineat"/>
    <w:rsid w:val="00931A3A"/>
    <w:rPr>
      <w:rFonts w:cs="Times New Roman"/>
    </w:rPr>
  </w:style>
  <w:style w:type="paragraph" w:customStyle="1" w:styleId="Listparagraf1">
    <w:name w:val="Listă paragraf1"/>
    <w:basedOn w:val="Normal"/>
    <w:rsid w:val="00931A3A"/>
    <w:pPr>
      <w:ind w:left="720"/>
    </w:pPr>
    <w:rPr>
      <w:rFonts w:ascii="Calibri" w:eastAsia="Times New Roman" w:hAnsi="Calibri" w:cs="Calibri"/>
      <w:color w:val="000000"/>
      <w:lang w:val="en-US"/>
    </w:rPr>
  </w:style>
  <w:style w:type="paragraph" w:customStyle="1" w:styleId="Titlucuprins1">
    <w:name w:val="Titlu cuprins1"/>
    <w:basedOn w:val="Heading1"/>
    <w:next w:val="Normal"/>
    <w:rsid w:val="00931A3A"/>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semiHidden/>
    <w:rsid w:val="00931A3A"/>
    <w:pPr>
      <w:suppressAutoHyphens/>
      <w:spacing w:after="0" w:line="240" w:lineRule="auto"/>
    </w:pPr>
    <w:rPr>
      <w:rFonts w:ascii="Cambria Math" w:eastAsia="Times New Roman" w:hAnsi="Cambria Math" w:cs="Times New Roman"/>
      <w:sz w:val="24"/>
      <w:szCs w:val="24"/>
      <w:lang w:val="ro-RO" w:eastAsia="ar-SA"/>
    </w:rPr>
  </w:style>
  <w:style w:type="character" w:customStyle="1" w:styleId="EndnoteTextChar">
    <w:name w:val="Endnote Text Char"/>
    <w:basedOn w:val="DefaultParagraphFont"/>
    <w:link w:val="EndnoteText"/>
    <w:semiHidden/>
    <w:rsid w:val="00931A3A"/>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931A3A"/>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931A3A"/>
    <w:rPr>
      <w:rFonts w:ascii="Calibri" w:eastAsia="PMingLiU" w:hAnsi="Calibri" w:cs="Times New Roman"/>
      <w:lang w:val="en-US"/>
    </w:rPr>
  </w:style>
  <w:style w:type="paragraph" w:customStyle="1" w:styleId="FootNote">
    <w:name w:val="FootNote"/>
    <w:basedOn w:val="FootnoteText"/>
    <w:link w:val="FootNoteChar"/>
    <w:rsid w:val="00931A3A"/>
    <w:rPr>
      <w:rFonts w:ascii="Calibri" w:hAnsi="Calibri"/>
      <w:sz w:val="18"/>
    </w:rPr>
  </w:style>
  <w:style w:type="character" w:customStyle="1" w:styleId="FootNoteChar">
    <w:name w:val="FootNote Char"/>
    <w:link w:val="FootNote"/>
    <w:locked/>
    <w:rsid w:val="00931A3A"/>
    <w:rPr>
      <w:rFonts w:ascii="Calibri" w:eastAsia="Times New Roman" w:hAnsi="Calibri" w:cs="Times New Roman"/>
      <w:sz w:val="18"/>
      <w:szCs w:val="20"/>
      <w:lang w:val="en-AU" w:eastAsia="ar-SA"/>
    </w:rPr>
  </w:style>
  <w:style w:type="paragraph" w:customStyle="1" w:styleId="Default">
    <w:name w:val="Default"/>
    <w:rsid w:val="00931A3A"/>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931A3A"/>
    <w:pPr>
      <w:suppressAutoHyphens/>
      <w:spacing w:after="0" w:line="240" w:lineRule="auto"/>
    </w:pPr>
    <w:rPr>
      <w:rFonts w:ascii="Cambria Math" w:eastAsia="Times New Roman" w:hAnsi="Cambria Math" w:cs="Times New Roman"/>
      <w:i/>
      <w:iCs/>
      <w:color w:val="000000"/>
      <w:sz w:val="24"/>
      <w:szCs w:val="24"/>
      <w:lang w:val="ro-RO" w:eastAsia="ar-SA"/>
    </w:rPr>
  </w:style>
  <w:style w:type="character" w:customStyle="1" w:styleId="QuoteChar">
    <w:name w:val="Quote Char"/>
    <w:link w:val="Citat1"/>
    <w:locked/>
    <w:rsid w:val="00931A3A"/>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Normal"/>
    <w:rsid w:val="00931A3A"/>
    <w:pPr>
      <w:widowControl w:val="0"/>
      <w:adjustRightInd w:val="0"/>
      <w:spacing w:after="160" w:line="240" w:lineRule="exact"/>
      <w:jc w:val="both"/>
    </w:pPr>
    <w:rPr>
      <w:rFonts w:ascii="Verdana" w:eastAsia="Times New Roman" w:hAnsi="Verdana" w:cs="Times New Roman"/>
      <w:sz w:val="20"/>
      <w:szCs w:val="20"/>
      <w:lang w:val="en-US"/>
    </w:rPr>
  </w:style>
  <w:style w:type="paragraph" w:customStyle="1" w:styleId="cp">
    <w:name w:val="cp"/>
    <w:basedOn w:val="Normal"/>
    <w:rsid w:val="00931A3A"/>
    <w:pPr>
      <w:spacing w:after="0" w:line="240" w:lineRule="auto"/>
      <w:jc w:val="center"/>
    </w:pPr>
    <w:rPr>
      <w:rFonts w:ascii="Times New Roman" w:eastAsia="Times New Roman" w:hAnsi="Times New Roman" w:cs="Times New Roman"/>
      <w:b/>
      <w:bCs/>
      <w:sz w:val="24"/>
      <w:szCs w:val="24"/>
      <w:lang w:val="en-US"/>
    </w:rPr>
  </w:style>
  <w:style w:type="paragraph" w:customStyle="1" w:styleId="rg">
    <w:name w:val="rg"/>
    <w:basedOn w:val="Normal"/>
    <w:rsid w:val="00931A3A"/>
    <w:pPr>
      <w:spacing w:after="0" w:line="240" w:lineRule="auto"/>
      <w:jc w:val="right"/>
    </w:pPr>
    <w:rPr>
      <w:rFonts w:ascii="Times New Roman" w:eastAsia="Times New Roman" w:hAnsi="Times New Roman" w:cs="Times New Roman"/>
      <w:sz w:val="24"/>
      <w:szCs w:val="24"/>
      <w:lang w:val="en-US"/>
    </w:rPr>
  </w:style>
  <w:style w:type="character" w:customStyle="1" w:styleId="docheader">
    <w:name w:val="doc_header"/>
    <w:basedOn w:val="DefaultParagraphFont"/>
    <w:rsid w:val="00931A3A"/>
  </w:style>
  <w:style w:type="character" w:customStyle="1" w:styleId="apple-converted-space">
    <w:name w:val="apple-converted-space"/>
    <w:basedOn w:val="DefaultParagraphFont"/>
    <w:rsid w:val="00931A3A"/>
  </w:style>
  <w:style w:type="character" w:customStyle="1" w:styleId="docheader1">
    <w:name w:val="doc_header1"/>
    <w:rsid w:val="00931A3A"/>
    <w:rPr>
      <w:rFonts w:ascii="Times New Roman" w:hAnsi="Times New Roman" w:cs="Times New Roman" w:hint="default"/>
      <w:b/>
      <w:bCs/>
      <w:color w:val="000000"/>
      <w:sz w:val="24"/>
      <w:szCs w:val="24"/>
    </w:rPr>
  </w:style>
  <w:style w:type="character" w:customStyle="1" w:styleId="st">
    <w:name w:val="st"/>
    <w:basedOn w:val="DefaultParagraphFont"/>
    <w:rsid w:val="00931A3A"/>
  </w:style>
  <w:style w:type="character" w:styleId="CommentReference">
    <w:name w:val="annotation reference"/>
    <w:uiPriority w:val="99"/>
    <w:semiHidden/>
    <w:unhideWhenUsed/>
    <w:rsid w:val="00931A3A"/>
    <w:rPr>
      <w:sz w:val="16"/>
      <w:szCs w:val="16"/>
    </w:rPr>
  </w:style>
  <w:style w:type="character" w:customStyle="1" w:styleId="docbody">
    <w:name w:val="doc_body"/>
    <w:basedOn w:val="DefaultParagraphFont"/>
    <w:rsid w:val="00931A3A"/>
  </w:style>
  <w:style w:type="table" w:styleId="TableGrid">
    <w:name w:val="Table Grid"/>
    <w:basedOn w:val="TableNormal"/>
    <w:uiPriority w:val="59"/>
    <w:rsid w:val="00931A3A"/>
    <w:pPr>
      <w:spacing w:after="0" w:line="240" w:lineRule="auto"/>
    </w:pPr>
    <w:rPr>
      <w:rFonts w:ascii="Calibri" w:eastAsia="Times New Roman" w:hAnsi="Calibri" w:cs="Arial"/>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rsid w:val="00931A3A"/>
    <w:pPr>
      <w:spacing w:after="0" w:line="240" w:lineRule="auto"/>
      <w:ind w:firstLine="567"/>
      <w:jc w:val="both"/>
    </w:pPr>
    <w:rPr>
      <w:rFonts w:ascii="Times New Roman" w:eastAsia="Times New Roman" w:hAnsi="Times New Roman" w:cs="Times New Roman"/>
      <w:i/>
      <w:iCs/>
      <w:color w:val="663300"/>
      <w:sz w:val="20"/>
      <w:szCs w:val="20"/>
      <w:lang w:val="ru-RU" w:eastAsia="ru-RU"/>
    </w:rPr>
  </w:style>
  <w:style w:type="paragraph" w:styleId="HTMLPreformatted">
    <w:name w:val="HTML Preformatted"/>
    <w:basedOn w:val="Normal"/>
    <w:link w:val="HTMLPreformattedChar"/>
    <w:uiPriority w:val="99"/>
    <w:unhideWhenUsed/>
    <w:rsid w:val="00931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931A3A"/>
    <w:rPr>
      <w:rFonts w:ascii="Courier New" w:eastAsia="Times New Roman" w:hAnsi="Courier New" w:cs="Courier New"/>
      <w:sz w:val="20"/>
      <w:szCs w:val="20"/>
      <w:lang w:val="ru-RU" w:eastAsia="ru-RU"/>
    </w:rPr>
  </w:style>
  <w:style w:type="character" w:customStyle="1" w:styleId="shorttext">
    <w:name w:val="short_text"/>
    <w:basedOn w:val="DefaultParagraphFont"/>
    <w:rsid w:val="00931A3A"/>
  </w:style>
  <w:style w:type="paragraph" w:styleId="NoSpacing">
    <w:name w:val="No Spacing"/>
    <w:uiPriority w:val="1"/>
    <w:qFormat/>
    <w:rsid w:val="00931A3A"/>
    <w:pPr>
      <w:spacing w:after="0" w:line="240" w:lineRule="auto"/>
      <w:ind w:firstLine="709"/>
      <w:jc w:val="both"/>
    </w:pPr>
    <w:rPr>
      <w:rFonts w:ascii="Times New Roman" w:eastAsia="Calibri" w:hAnsi="Times New Roman" w:cs="Arial"/>
      <w:b/>
      <w:sz w:val="24"/>
      <w:lang w:val="en-US"/>
    </w:rPr>
  </w:style>
  <w:style w:type="character" w:styleId="BookTitle">
    <w:name w:val="Book Title"/>
    <w:uiPriority w:val="33"/>
    <w:qFormat/>
    <w:rsid w:val="00931A3A"/>
    <w:rPr>
      <w:b/>
      <w:bCs/>
      <w:smallCaps/>
      <w:spacing w:val="5"/>
    </w:rPr>
  </w:style>
  <w:style w:type="paragraph" w:styleId="BlockText">
    <w:name w:val="Block Text"/>
    <w:basedOn w:val="Normal"/>
    <w:rsid w:val="00931A3A"/>
    <w:pPr>
      <w:widowControl w:val="0"/>
      <w:autoSpaceDE w:val="0"/>
      <w:autoSpaceDN w:val="0"/>
      <w:adjustRightInd w:val="0"/>
      <w:spacing w:before="20" w:after="0" w:line="320" w:lineRule="auto"/>
      <w:ind w:left="680" w:right="600"/>
      <w:jc w:val="center"/>
    </w:pPr>
    <w:rPr>
      <w:rFonts w:ascii="Times New Roman" w:eastAsia="Times New Roman" w:hAnsi="Times New Roman" w:cs="Times New Roman"/>
      <w:b/>
      <w:sz w:val="24"/>
      <w:szCs w:val="20"/>
      <w:lang w:val="ro-RO" w:eastAsia="ru-RU"/>
    </w:rPr>
  </w:style>
  <w:style w:type="numbering" w:customStyle="1" w:styleId="1">
    <w:name w:val="Нет списка1"/>
    <w:next w:val="NoList"/>
    <w:uiPriority w:val="99"/>
    <w:semiHidden/>
    <w:unhideWhenUsed/>
    <w:rsid w:val="00931A3A"/>
  </w:style>
  <w:style w:type="character" w:customStyle="1" w:styleId="a0">
    <w:name w:val="Сноска_"/>
    <w:link w:val="a1"/>
    <w:rsid w:val="00931A3A"/>
    <w:rPr>
      <w:rFonts w:eastAsia="Times New Roman"/>
      <w:sz w:val="23"/>
      <w:szCs w:val="23"/>
      <w:shd w:val="clear" w:color="auto" w:fill="FFFFFF"/>
    </w:rPr>
  </w:style>
  <w:style w:type="character" w:customStyle="1" w:styleId="2">
    <w:name w:val="Основной текст (2)_"/>
    <w:rsid w:val="00931A3A"/>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931A3A"/>
    <w:rPr>
      <w:rFonts w:ascii="Times New Roman" w:eastAsia="Times New Roman" w:hAnsi="Times New Roman" w:cs="Times New Roman"/>
      <w:b/>
      <w:bCs/>
      <w:i w:val="0"/>
      <w:iCs w:val="0"/>
      <w:smallCaps w:val="0"/>
      <w:strike w:val="0"/>
      <w:color w:val="000000"/>
      <w:spacing w:val="0"/>
      <w:w w:val="100"/>
      <w:position w:val="0"/>
      <w:sz w:val="22"/>
      <w:szCs w:val="22"/>
      <w:u w:val="single"/>
      <w:lang w:val="ro-RO"/>
    </w:rPr>
  </w:style>
  <w:style w:type="character" w:customStyle="1" w:styleId="a2">
    <w:name w:val="Основной текст_"/>
    <w:link w:val="4"/>
    <w:rsid w:val="00931A3A"/>
    <w:rPr>
      <w:rFonts w:eastAsia="Times New Roman"/>
      <w:sz w:val="23"/>
      <w:szCs w:val="23"/>
      <w:shd w:val="clear" w:color="auto" w:fill="FFFFFF"/>
    </w:rPr>
  </w:style>
  <w:style w:type="character" w:customStyle="1" w:styleId="a3">
    <w:name w:val="Колонтитул_"/>
    <w:link w:val="a4"/>
    <w:rsid w:val="00931A3A"/>
    <w:rPr>
      <w:rFonts w:ascii="Trebuchet MS" w:eastAsia="Trebuchet MS" w:hAnsi="Trebuchet MS" w:cs="Trebuchet MS"/>
      <w:sz w:val="15"/>
      <w:szCs w:val="15"/>
      <w:shd w:val="clear" w:color="auto" w:fill="FFFFFF"/>
    </w:rPr>
  </w:style>
  <w:style w:type="character" w:customStyle="1" w:styleId="65pt">
    <w:name w:val="Колонтитул + 6;5 pt;Полужирный"/>
    <w:rsid w:val="00931A3A"/>
    <w:rPr>
      <w:rFonts w:ascii="Trebuchet MS" w:eastAsia="Trebuchet MS" w:hAnsi="Trebuchet MS" w:cs="Trebuchet MS"/>
      <w:b/>
      <w:bCs/>
      <w:i w:val="0"/>
      <w:iCs w:val="0"/>
      <w:smallCaps w:val="0"/>
      <w:strike w:val="0"/>
      <w:color w:val="000000"/>
      <w:spacing w:val="0"/>
      <w:w w:val="100"/>
      <w:position w:val="0"/>
      <w:sz w:val="13"/>
      <w:szCs w:val="13"/>
      <w:u w:val="none"/>
    </w:rPr>
  </w:style>
  <w:style w:type="character" w:customStyle="1" w:styleId="a5">
    <w:name w:val="Основной текст + Курсив"/>
    <w:rsid w:val="00931A3A"/>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10">
    <w:name w:val="Основной текст1"/>
    <w:rsid w:val="00931A3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22">
    <w:name w:val="Основной текст2"/>
    <w:rsid w:val="00931A3A"/>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o-RO"/>
    </w:rPr>
  </w:style>
  <w:style w:type="character" w:customStyle="1" w:styleId="11pt">
    <w:name w:val="Основной текст + 11 pt;Полужирный"/>
    <w:rsid w:val="00931A3A"/>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95pt">
    <w:name w:val="Основной текст + 9;5 pt"/>
    <w:rsid w:val="00931A3A"/>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4pt">
    <w:name w:val="Основной текст + 4 pt"/>
    <w:rsid w:val="00931A3A"/>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rPr>
  </w:style>
  <w:style w:type="character" w:customStyle="1" w:styleId="3">
    <w:name w:val="Основной текст (3)_"/>
    <w:link w:val="30"/>
    <w:rsid w:val="00931A3A"/>
    <w:rPr>
      <w:rFonts w:eastAsia="Times New Roman"/>
      <w:i/>
      <w:iCs/>
      <w:sz w:val="8"/>
      <w:szCs w:val="8"/>
      <w:shd w:val="clear" w:color="auto" w:fill="FFFFFF"/>
    </w:rPr>
  </w:style>
  <w:style w:type="character" w:customStyle="1" w:styleId="TimesNewRoman115pt">
    <w:name w:val="Колонтитул + Times New Roman;11;5 pt;Полужирный"/>
    <w:rsid w:val="00931A3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65pt1pt">
    <w:name w:val="Колонтитул + 6;5 pt;Курсив;Интервал 1 pt"/>
    <w:rsid w:val="00931A3A"/>
    <w:rPr>
      <w:rFonts w:ascii="Trebuchet MS" w:eastAsia="Trebuchet MS" w:hAnsi="Trebuchet MS" w:cs="Trebuchet MS"/>
      <w:b w:val="0"/>
      <w:bCs w:val="0"/>
      <w:i/>
      <w:iCs/>
      <w:smallCaps w:val="0"/>
      <w:strike w:val="0"/>
      <w:color w:val="000000"/>
      <w:spacing w:val="20"/>
      <w:w w:val="100"/>
      <w:position w:val="0"/>
      <w:sz w:val="13"/>
      <w:szCs w:val="13"/>
      <w:u w:val="none"/>
    </w:rPr>
  </w:style>
  <w:style w:type="character" w:customStyle="1" w:styleId="40">
    <w:name w:val="Основной текст (4)_"/>
    <w:rsid w:val="00931A3A"/>
    <w:rPr>
      <w:rFonts w:ascii="Times New Roman" w:eastAsia="Times New Roman" w:hAnsi="Times New Roman" w:cs="Times New Roman"/>
      <w:b w:val="0"/>
      <w:bCs w:val="0"/>
      <w:i/>
      <w:iCs/>
      <w:smallCaps w:val="0"/>
      <w:strike w:val="0"/>
      <w:sz w:val="23"/>
      <w:szCs w:val="23"/>
      <w:u w:val="none"/>
    </w:rPr>
  </w:style>
  <w:style w:type="character" w:customStyle="1" w:styleId="5">
    <w:name w:val="Основной текст (5)_"/>
    <w:link w:val="50"/>
    <w:rsid w:val="00931A3A"/>
    <w:rPr>
      <w:rFonts w:ascii="Bookman Old Style" w:eastAsia="Bookman Old Style" w:hAnsi="Bookman Old Style" w:cs="Bookman Old Style"/>
      <w:sz w:val="8"/>
      <w:szCs w:val="8"/>
      <w:shd w:val="clear" w:color="auto" w:fill="FFFFFF"/>
    </w:rPr>
  </w:style>
  <w:style w:type="character" w:customStyle="1" w:styleId="6">
    <w:name w:val="Основной текст (6)_"/>
    <w:link w:val="60"/>
    <w:rsid w:val="00931A3A"/>
    <w:rPr>
      <w:rFonts w:ascii="Bookman Old Style" w:eastAsia="Bookman Old Style" w:hAnsi="Bookman Old Style" w:cs="Bookman Old Style"/>
      <w:sz w:val="8"/>
      <w:szCs w:val="8"/>
      <w:shd w:val="clear" w:color="auto" w:fill="FFFFFF"/>
    </w:rPr>
  </w:style>
  <w:style w:type="character" w:customStyle="1" w:styleId="31">
    <w:name w:val="Основной текст3"/>
    <w:rsid w:val="00931A3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7">
    <w:name w:val="Основной текст (7)_"/>
    <w:link w:val="70"/>
    <w:rsid w:val="00931A3A"/>
    <w:rPr>
      <w:rFonts w:ascii="Bookman Old Style" w:eastAsia="Bookman Old Style" w:hAnsi="Bookman Old Style" w:cs="Bookman Old Style"/>
      <w:sz w:val="8"/>
      <w:szCs w:val="8"/>
      <w:shd w:val="clear" w:color="auto" w:fill="FFFFFF"/>
    </w:rPr>
  </w:style>
  <w:style w:type="character" w:customStyle="1" w:styleId="23">
    <w:name w:val="Заголовок №2_"/>
    <w:rsid w:val="00931A3A"/>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link w:val="80"/>
    <w:rsid w:val="00931A3A"/>
    <w:rPr>
      <w:rFonts w:ascii="Bookman Old Style" w:eastAsia="Bookman Old Style" w:hAnsi="Bookman Old Style" w:cs="Bookman Old Style"/>
      <w:sz w:val="8"/>
      <w:szCs w:val="8"/>
      <w:shd w:val="clear" w:color="auto" w:fill="FFFFFF"/>
    </w:rPr>
  </w:style>
  <w:style w:type="character" w:customStyle="1" w:styleId="11">
    <w:name w:val="Заголовок №1_"/>
    <w:rsid w:val="00931A3A"/>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link w:val="90"/>
    <w:rsid w:val="00931A3A"/>
    <w:rPr>
      <w:rFonts w:ascii="Bookman Old Style" w:eastAsia="Bookman Old Style" w:hAnsi="Bookman Old Style" w:cs="Bookman Old Style"/>
      <w:sz w:val="8"/>
      <w:szCs w:val="8"/>
      <w:shd w:val="clear" w:color="auto" w:fill="FFFFFF"/>
    </w:rPr>
  </w:style>
  <w:style w:type="character" w:customStyle="1" w:styleId="12">
    <w:name w:val="Заголовок №1"/>
    <w:rsid w:val="00931A3A"/>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24">
    <w:name w:val="Заголовок №2"/>
    <w:rsid w:val="00931A3A"/>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100">
    <w:name w:val="Основной текст (10)_"/>
    <w:link w:val="101"/>
    <w:rsid w:val="00931A3A"/>
    <w:rPr>
      <w:rFonts w:ascii="Bookman Old Style" w:eastAsia="Bookman Old Style" w:hAnsi="Bookman Old Style" w:cs="Bookman Old Style"/>
      <w:sz w:val="8"/>
      <w:szCs w:val="8"/>
      <w:shd w:val="clear" w:color="auto" w:fill="FFFFFF"/>
    </w:rPr>
  </w:style>
  <w:style w:type="character" w:customStyle="1" w:styleId="110">
    <w:name w:val="Основной текст (11)_"/>
    <w:link w:val="111"/>
    <w:rsid w:val="00931A3A"/>
    <w:rPr>
      <w:rFonts w:ascii="Bookman Old Style" w:eastAsia="Bookman Old Style" w:hAnsi="Bookman Old Style" w:cs="Bookman Old Style"/>
      <w:sz w:val="8"/>
      <w:szCs w:val="8"/>
      <w:shd w:val="clear" w:color="auto" w:fill="FFFFFF"/>
    </w:rPr>
  </w:style>
  <w:style w:type="character" w:customStyle="1" w:styleId="120">
    <w:name w:val="Основной текст (12)_"/>
    <w:link w:val="121"/>
    <w:rsid w:val="00931A3A"/>
    <w:rPr>
      <w:rFonts w:ascii="SimSun" w:eastAsia="SimSun" w:hAnsi="SimSun" w:cs="SimSun"/>
      <w:sz w:val="8"/>
      <w:szCs w:val="8"/>
      <w:shd w:val="clear" w:color="auto" w:fill="FFFFFF"/>
    </w:rPr>
  </w:style>
  <w:style w:type="character" w:customStyle="1" w:styleId="13">
    <w:name w:val="Основной текст (13)_"/>
    <w:link w:val="130"/>
    <w:rsid w:val="00931A3A"/>
    <w:rPr>
      <w:rFonts w:ascii="Bookman Old Style" w:eastAsia="Bookman Old Style" w:hAnsi="Bookman Old Style" w:cs="Bookman Old Style"/>
      <w:sz w:val="8"/>
      <w:szCs w:val="8"/>
      <w:shd w:val="clear" w:color="auto" w:fill="FFFFFF"/>
    </w:rPr>
  </w:style>
  <w:style w:type="character" w:customStyle="1" w:styleId="13TimesNewRoman45pt">
    <w:name w:val="Основной текст (13) + Times New Roman;4;5 pt"/>
    <w:rsid w:val="00931A3A"/>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41">
    <w:name w:val="Основной текст (4)"/>
    <w:rsid w:val="00931A3A"/>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a6">
    <w:name w:val="Подпись к таблице_"/>
    <w:rsid w:val="00931A3A"/>
    <w:rPr>
      <w:rFonts w:ascii="Times New Roman" w:eastAsia="Times New Roman" w:hAnsi="Times New Roman" w:cs="Times New Roman"/>
      <w:b/>
      <w:bCs/>
      <w:i w:val="0"/>
      <w:iCs w:val="0"/>
      <w:smallCaps w:val="0"/>
      <w:strike w:val="0"/>
      <w:sz w:val="18"/>
      <w:szCs w:val="18"/>
      <w:u w:val="none"/>
    </w:rPr>
  </w:style>
  <w:style w:type="character" w:customStyle="1" w:styleId="a7">
    <w:name w:val="Подпись к таблице"/>
    <w:rsid w:val="00931A3A"/>
    <w:rPr>
      <w:rFonts w:ascii="Times New Roman" w:eastAsia="Times New Roman" w:hAnsi="Times New Roman" w:cs="Times New Roman"/>
      <w:b/>
      <w:bCs/>
      <w:i w:val="0"/>
      <w:iCs w:val="0"/>
      <w:smallCaps w:val="0"/>
      <w:strike w:val="0"/>
      <w:color w:val="000000"/>
      <w:spacing w:val="0"/>
      <w:w w:val="100"/>
      <w:position w:val="0"/>
      <w:sz w:val="18"/>
      <w:szCs w:val="18"/>
      <w:u w:val="single"/>
      <w:lang w:val="ro-RO"/>
    </w:rPr>
  </w:style>
  <w:style w:type="character" w:customStyle="1" w:styleId="BookmanOldStyle4pt">
    <w:name w:val="Основной текст + Bookman Old Style;4 pt"/>
    <w:rsid w:val="00931A3A"/>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4pt0">
    <w:name w:val="Основной текст + 4 pt;Курсив"/>
    <w:rsid w:val="00931A3A"/>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2Exact">
    <w:name w:val="Основной текст (2) Exact"/>
    <w:rsid w:val="00931A3A"/>
    <w:rPr>
      <w:rFonts w:ascii="Times New Roman" w:eastAsia="Times New Roman" w:hAnsi="Times New Roman" w:cs="Times New Roman"/>
      <w:b/>
      <w:bCs/>
      <w:i w:val="0"/>
      <w:iCs w:val="0"/>
      <w:smallCaps w:val="0"/>
      <w:strike w:val="0"/>
      <w:color w:val="141414"/>
      <w:spacing w:val="3"/>
      <w:sz w:val="21"/>
      <w:szCs w:val="21"/>
      <w:u w:val="none"/>
    </w:rPr>
  </w:style>
  <w:style w:type="character" w:customStyle="1" w:styleId="20ptExact">
    <w:name w:val="Основной текст (2) + Интервал 0 pt Exact"/>
    <w:rsid w:val="00931A3A"/>
    <w:rPr>
      <w:rFonts w:ascii="Times New Roman" w:eastAsia="Times New Roman" w:hAnsi="Times New Roman" w:cs="Times New Roman"/>
      <w:b/>
      <w:bCs/>
      <w:i w:val="0"/>
      <w:iCs w:val="0"/>
      <w:smallCaps w:val="0"/>
      <w:strike w:val="0"/>
      <w:color w:val="FFFFFF"/>
      <w:spacing w:val="2"/>
      <w:w w:val="100"/>
      <w:position w:val="0"/>
      <w:sz w:val="21"/>
      <w:szCs w:val="21"/>
      <w:u w:val="none"/>
      <w:lang w:val="ro-RO"/>
    </w:rPr>
  </w:style>
  <w:style w:type="character" w:customStyle="1" w:styleId="Exact">
    <w:name w:val="Основной текст Exact"/>
    <w:rsid w:val="00931A3A"/>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0ptExact">
    <w:name w:val="Основной текст + Интервал 0 pt Exact"/>
    <w:rsid w:val="00931A3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o-RO"/>
    </w:rPr>
  </w:style>
  <w:style w:type="character" w:customStyle="1" w:styleId="14">
    <w:name w:val="Основной текст (14)_"/>
    <w:link w:val="140"/>
    <w:rsid w:val="00931A3A"/>
    <w:rPr>
      <w:rFonts w:eastAsia="Times New Roman"/>
      <w:i/>
      <w:iCs/>
      <w:sz w:val="21"/>
      <w:szCs w:val="21"/>
      <w:shd w:val="clear" w:color="auto" w:fill="FFFFFF"/>
    </w:rPr>
  </w:style>
  <w:style w:type="character" w:customStyle="1" w:styleId="141">
    <w:name w:val="Основной текст (14) + Не курсив"/>
    <w:rsid w:val="00931A3A"/>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15">
    <w:name w:val="Основной текст (15)_"/>
    <w:link w:val="150"/>
    <w:rsid w:val="00931A3A"/>
    <w:rPr>
      <w:rFonts w:eastAsia="Times New Roman"/>
      <w:b/>
      <w:bCs/>
      <w:sz w:val="18"/>
      <w:szCs w:val="18"/>
      <w:shd w:val="clear" w:color="auto" w:fill="FFFFFF"/>
    </w:rPr>
  </w:style>
  <w:style w:type="paragraph" w:customStyle="1" w:styleId="a1">
    <w:name w:val="Сноска"/>
    <w:basedOn w:val="Normal"/>
    <w:link w:val="a0"/>
    <w:rsid w:val="00931A3A"/>
    <w:pPr>
      <w:widowControl w:val="0"/>
      <w:shd w:val="clear" w:color="auto" w:fill="FFFFFF"/>
      <w:spacing w:after="0" w:line="274" w:lineRule="exact"/>
    </w:pPr>
    <w:rPr>
      <w:rFonts w:eastAsia="Times New Roman"/>
      <w:sz w:val="23"/>
      <w:szCs w:val="23"/>
    </w:rPr>
  </w:style>
  <w:style w:type="paragraph" w:customStyle="1" w:styleId="4">
    <w:name w:val="Основной текст4"/>
    <w:basedOn w:val="Normal"/>
    <w:link w:val="a2"/>
    <w:rsid w:val="00931A3A"/>
    <w:pPr>
      <w:widowControl w:val="0"/>
      <w:shd w:val="clear" w:color="auto" w:fill="FFFFFF"/>
      <w:spacing w:before="540" w:after="0" w:line="259" w:lineRule="exact"/>
      <w:ind w:hanging="380"/>
    </w:pPr>
    <w:rPr>
      <w:rFonts w:eastAsia="Times New Roman"/>
      <w:sz w:val="23"/>
      <w:szCs w:val="23"/>
    </w:rPr>
  </w:style>
  <w:style w:type="paragraph" w:customStyle="1" w:styleId="a4">
    <w:name w:val="Колонтитул"/>
    <w:basedOn w:val="Normal"/>
    <w:link w:val="a3"/>
    <w:rsid w:val="00931A3A"/>
    <w:pPr>
      <w:widowControl w:val="0"/>
      <w:shd w:val="clear" w:color="auto" w:fill="FFFFFF"/>
      <w:spacing w:after="0" w:line="0" w:lineRule="atLeast"/>
    </w:pPr>
    <w:rPr>
      <w:rFonts w:ascii="Trebuchet MS" w:eastAsia="Trebuchet MS" w:hAnsi="Trebuchet MS" w:cs="Trebuchet MS"/>
      <w:sz w:val="15"/>
      <w:szCs w:val="15"/>
    </w:rPr>
  </w:style>
  <w:style w:type="paragraph" w:customStyle="1" w:styleId="30">
    <w:name w:val="Основной текст (3)"/>
    <w:basedOn w:val="Normal"/>
    <w:link w:val="3"/>
    <w:rsid w:val="00931A3A"/>
    <w:pPr>
      <w:widowControl w:val="0"/>
      <w:shd w:val="clear" w:color="auto" w:fill="FFFFFF"/>
      <w:spacing w:after="60" w:line="0" w:lineRule="atLeast"/>
    </w:pPr>
    <w:rPr>
      <w:rFonts w:eastAsia="Times New Roman"/>
      <w:i/>
      <w:iCs/>
      <w:sz w:val="8"/>
      <w:szCs w:val="8"/>
    </w:rPr>
  </w:style>
  <w:style w:type="paragraph" w:customStyle="1" w:styleId="50">
    <w:name w:val="Основной текст (5)"/>
    <w:basedOn w:val="Normal"/>
    <w:link w:val="5"/>
    <w:rsid w:val="00931A3A"/>
    <w:pPr>
      <w:widowControl w:val="0"/>
      <w:shd w:val="clear" w:color="auto" w:fill="FFFFFF"/>
      <w:spacing w:after="240" w:line="0" w:lineRule="atLeast"/>
    </w:pPr>
    <w:rPr>
      <w:rFonts w:ascii="Bookman Old Style" w:eastAsia="Bookman Old Style" w:hAnsi="Bookman Old Style" w:cs="Bookman Old Style"/>
      <w:sz w:val="8"/>
      <w:szCs w:val="8"/>
    </w:rPr>
  </w:style>
  <w:style w:type="paragraph" w:customStyle="1" w:styleId="60">
    <w:name w:val="Основной текст (6)"/>
    <w:basedOn w:val="Normal"/>
    <w:link w:val="6"/>
    <w:rsid w:val="00931A3A"/>
    <w:pPr>
      <w:widowControl w:val="0"/>
      <w:shd w:val="clear" w:color="auto" w:fill="FFFFFF"/>
      <w:spacing w:after="0" w:line="0" w:lineRule="atLeast"/>
    </w:pPr>
    <w:rPr>
      <w:rFonts w:ascii="Bookman Old Style" w:eastAsia="Bookman Old Style" w:hAnsi="Bookman Old Style" w:cs="Bookman Old Style"/>
      <w:sz w:val="8"/>
      <w:szCs w:val="8"/>
    </w:rPr>
  </w:style>
  <w:style w:type="paragraph" w:customStyle="1" w:styleId="70">
    <w:name w:val="Основной текст (7)"/>
    <w:basedOn w:val="Normal"/>
    <w:link w:val="7"/>
    <w:rsid w:val="00931A3A"/>
    <w:pPr>
      <w:widowControl w:val="0"/>
      <w:shd w:val="clear" w:color="auto" w:fill="FFFFFF"/>
      <w:spacing w:after="240" w:line="0" w:lineRule="atLeast"/>
    </w:pPr>
    <w:rPr>
      <w:rFonts w:ascii="Bookman Old Style" w:eastAsia="Bookman Old Style" w:hAnsi="Bookman Old Style" w:cs="Bookman Old Style"/>
      <w:sz w:val="8"/>
      <w:szCs w:val="8"/>
    </w:rPr>
  </w:style>
  <w:style w:type="paragraph" w:customStyle="1" w:styleId="80">
    <w:name w:val="Основной текст (8)"/>
    <w:basedOn w:val="Normal"/>
    <w:link w:val="8"/>
    <w:rsid w:val="00931A3A"/>
    <w:pPr>
      <w:widowControl w:val="0"/>
      <w:shd w:val="clear" w:color="auto" w:fill="FFFFFF"/>
      <w:spacing w:after="0" w:line="0" w:lineRule="atLeast"/>
    </w:pPr>
    <w:rPr>
      <w:rFonts w:ascii="Bookman Old Style" w:eastAsia="Bookman Old Style" w:hAnsi="Bookman Old Style" w:cs="Bookman Old Style"/>
      <w:sz w:val="8"/>
      <w:szCs w:val="8"/>
    </w:rPr>
  </w:style>
  <w:style w:type="paragraph" w:customStyle="1" w:styleId="90">
    <w:name w:val="Основной текст (9)"/>
    <w:basedOn w:val="Normal"/>
    <w:link w:val="9"/>
    <w:rsid w:val="00931A3A"/>
    <w:pPr>
      <w:widowControl w:val="0"/>
      <w:shd w:val="clear" w:color="auto" w:fill="FFFFFF"/>
      <w:spacing w:after="0" w:line="0" w:lineRule="atLeast"/>
    </w:pPr>
    <w:rPr>
      <w:rFonts w:ascii="Bookman Old Style" w:eastAsia="Bookman Old Style" w:hAnsi="Bookman Old Style" w:cs="Bookman Old Style"/>
      <w:sz w:val="8"/>
      <w:szCs w:val="8"/>
    </w:rPr>
  </w:style>
  <w:style w:type="paragraph" w:customStyle="1" w:styleId="101">
    <w:name w:val="Основной текст (10)"/>
    <w:basedOn w:val="Normal"/>
    <w:link w:val="100"/>
    <w:rsid w:val="00931A3A"/>
    <w:pPr>
      <w:widowControl w:val="0"/>
      <w:shd w:val="clear" w:color="auto" w:fill="FFFFFF"/>
      <w:spacing w:after="0" w:line="0" w:lineRule="atLeast"/>
    </w:pPr>
    <w:rPr>
      <w:rFonts w:ascii="Bookman Old Style" w:eastAsia="Bookman Old Style" w:hAnsi="Bookman Old Style" w:cs="Bookman Old Style"/>
      <w:sz w:val="8"/>
      <w:szCs w:val="8"/>
    </w:rPr>
  </w:style>
  <w:style w:type="paragraph" w:customStyle="1" w:styleId="111">
    <w:name w:val="Основной текст (11)"/>
    <w:basedOn w:val="Normal"/>
    <w:link w:val="110"/>
    <w:rsid w:val="00931A3A"/>
    <w:pPr>
      <w:widowControl w:val="0"/>
      <w:shd w:val="clear" w:color="auto" w:fill="FFFFFF"/>
      <w:spacing w:after="0" w:line="0" w:lineRule="atLeast"/>
    </w:pPr>
    <w:rPr>
      <w:rFonts w:ascii="Bookman Old Style" w:eastAsia="Bookman Old Style" w:hAnsi="Bookman Old Style" w:cs="Bookman Old Style"/>
      <w:sz w:val="8"/>
      <w:szCs w:val="8"/>
    </w:rPr>
  </w:style>
  <w:style w:type="paragraph" w:customStyle="1" w:styleId="121">
    <w:name w:val="Основной текст (12)"/>
    <w:basedOn w:val="Normal"/>
    <w:link w:val="120"/>
    <w:rsid w:val="00931A3A"/>
    <w:pPr>
      <w:widowControl w:val="0"/>
      <w:shd w:val="clear" w:color="auto" w:fill="FFFFFF"/>
      <w:spacing w:after="0" w:line="0" w:lineRule="atLeast"/>
    </w:pPr>
    <w:rPr>
      <w:rFonts w:ascii="SimSun" w:eastAsia="SimSun" w:hAnsi="SimSun" w:cs="SimSun"/>
      <w:sz w:val="8"/>
      <w:szCs w:val="8"/>
    </w:rPr>
  </w:style>
  <w:style w:type="paragraph" w:customStyle="1" w:styleId="130">
    <w:name w:val="Основной текст (13)"/>
    <w:basedOn w:val="Normal"/>
    <w:link w:val="13"/>
    <w:rsid w:val="00931A3A"/>
    <w:pPr>
      <w:widowControl w:val="0"/>
      <w:shd w:val="clear" w:color="auto" w:fill="FFFFFF"/>
      <w:spacing w:after="240" w:line="0" w:lineRule="atLeast"/>
    </w:pPr>
    <w:rPr>
      <w:rFonts w:ascii="Bookman Old Style" w:eastAsia="Bookman Old Style" w:hAnsi="Bookman Old Style" w:cs="Bookman Old Style"/>
      <w:sz w:val="8"/>
      <w:szCs w:val="8"/>
    </w:rPr>
  </w:style>
  <w:style w:type="paragraph" w:customStyle="1" w:styleId="140">
    <w:name w:val="Основной текст (14)"/>
    <w:basedOn w:val="Normal"/>
    <w:link w:val="14"/>
    <w:rsid w:val="00931A3A"/>
    <w:pPr>
      <w:widowControl w:val="0"/>
      <w:shd w:val="clear" w:color="auto" w:fill="FFFFFF"/>
      <w:spacing w:before="4980" w:after="180" w:line="254" w:lineRule="exact"/>
      <w:jc w:val="both"/>
    </w:pPr>
    <w:rPr>
      <w:rFonts w:eastAsia="Times New Roman"/>
      <w:i/>
      <w:iCs/>
      <w:sz w:val="21"/>
      <w:szCs w:val="21"/>
    </w:rPr>
  </w:style>
  <w:style w:type="paragraph" w:customStyle="1" w:styleId="150">
    <w:name w:val="Основной текст (15)"/>
    <w:basedOn w:val="Normal"/>
    <w:link w:val="15"/>
    <w:rsid w:val="00931A3A"/>
    <w:pPr>
      <w:widowControl w:val="0"/>
      <w:shd w:val="clear" w:color="auto" w:fill="FFFFFF"/>
      <w:spacing w:after="0" w:line="0" w:lineRule="atLeast"/>
    </w:pPr>
    <w:rPr>
      <w:rFonts w:eastAsia="Times New Roman"/>
      <w:b/>
      <w:bCs/>
      <w:sz w:val="18"/>
      <w:szCs w:val="18"/>
    </w:rPr>
  </w:style>
  <w:style w:type="paragraph" w:styleId="TOCHeading">
    <w:name w:val="TOC Heading"/>
    <w:basedOn w:val="Heading1"/>
    <w:next w:val="Normal"/>
    <w:uiPriority w:val="39"/>
    <w:unhideWhenUsed/>
    <w:qFormat/>
    <w:rsid w:val="00931A3A"/>
    <w:pPr>
      <w:keepLines/>
      <w:numPr>
        <w:numId w:val="0"/>
      </w:numPr>
      <w:suppressAutoHyphens w:val="0"/>
      <w:spacing w:before="240" w:after="0" w:line="259" w:lineRule="auto"/>
      <w:outlineLvl w:val="9"/>
    </w:pPr>
    <w:rPr>
      <w:rFonts w:ascii="Calibri Light" w:hAnsi="Calibri Light" w:cs="Arial Unicode MS"/>
      <w:b w:val="0"/>
      <w:color w:val="2E74B5"/>
      <w:sz w:val="32"/>
      <w:szCs w:val="32"/>
      <w:lang w:val="en-US" w:eastAsia="en-US" w:bidi="bo-CN"/>
    </w:rPr>
  </w:style>
  <w:style w:type="paragraph" w:styleId="TOC2">
    <w:name w:val="toc 2"/>
    <w:basedOn w:val="Normal"/>
    <w:next w:val="Normal"/>
    <w:autoRedefine/>
    <w:uiPriority w:val="39"/>
    <w:unhideWhenUsed/>
    <w:rsid w:val="00931A3A"/>
    <w:pPr>
      <w:widowControl w:val="0"/>
      <w:spacing w:before="120" w:after="0" w:line="240" w:lineRule="auto"/>
      <w:ind w:left="240"/>
    </w:pPr>
    <w:rPr>
      <w:rFonts w:ascii="Calibri" w:eastAsia="Courier New" w:hAnsi="Calibri" w:cs="Courier New"/>
      <w:b/>
      <w:bCs/>
      <w:color w:val="000000"/>
      <w:lang w:val="ro-RO" w:eastAsia="ru-RU"/>
    </w:rPr>
  </w:style>
  <w:style w:type="paragraph" w:styleId="TOC1">
    <w:name w:val="toc 1"/>
    <w:basedOn w:val="Normal"/>
    <w:next w:val="Normal"/>
    <w:autoRedefine/>
    <w:uiPriority w:val="39"/>
    <w:unhideWhenUsed/>
    <w:rsid w:val="00931A3A"/>
    <w:pPr>
      <w:widowControl w:val="0"/>
      <w:spacing w:before="120" w:after="0" w:line="240" w:lineRule="auto"/>
    </w:pPr>
    <w:rPr>
      <w:rFonts w:ascii="Calibri" w:eastAsia="Courier New" w:hAnsi="Calibri" w:cs="Courier New"/>
      <w:b/>
      <w:bCs/>
      <w:i/>
      <w:iCs/>
      <w:color w:val="000000"/>
      <w:sz w:val="24"/>
      <w:szCs w:val="24"/>
      <w:lang w:val="ro-RO" w:eastAsia="ru-RU"/>
    </w:rPr>
  </w:style>
  <w:style w:type="paragraph" w:styleId="TOC3">
    <w:name w:val="toc 3"/>
    <w:basedOn w:val="Normal"/>
    <w:next w:val="Normal"/>
    <w:autoRedefine/>
    <w:uiPriority w:val="39"/>
    <w:unhideWhenUsed/>
    <w:rsid w:val="00931A3A"/>
    <w:pPr>
      <w:widowControl w:val="0"/>
      <w:spacing w:after="0" w:line="240" w:lineRule="auto"/>
      <w:ind w:left="480"/>
    </w:pPr>
    <w:rPr>
      <w:rFonts w:ascii="Calibri" w:eastAsia="Courier New" w:hAnsi="Calibri" w:cs="Courier New"/>
      <w:color w:val="000000"/>
      <w:sz w:val="20"/>
      <w:szCs w:val="20"/>
      <w:lang w:val="ro-RO" w:eastAsia="ru-RU"/>
    </w:rPr>
  </w:style>
  <w:style w:type="paragraph" w:styleId="TOC4">
    <w:name w:val="toc 4"/>
    <w:basedOn w:val="Normal"/>
    <w:next w:val="Normal"/>
    <w:autoRedefine/>
    <w:uiPriority w:val="39"/>
    <w:unhideWhenUsed/>
    <w:rsid w:val="00931A3A"/>
    <w:pPr>
      <w:widowControl w:val="0"/>
      <w:spacing w:after="0" w:line="240" w:lineRule="auto"/>
      <w:ind w:left="720"/>
    </w:pPr>
    <w:rPr>
      <w:rFonts w:ascii="Calibri" w:eastAsia="Courier New" w:hAnsi="Calibri" w:cs="Courier New"/>
      <w:color w:val="000000"/>
      <w:sz w:val="20"/>
      <w:szCs w:val="20"/>
      <w:lang w:val="ro-RO" w:eastAsia="ru-RU"/>
    </w:rPr>
  </w:style>
  <w:style w:type="paragraph" w:styleId="TOC5">
    <w:name w:val="toc 5"/>
    <w:basedOn w:val="Normal"/>
    <w:next w:val="Normal"/>
    <w:autoRedefine/>
    <w:uiPriority w:val="39"/>
    <w:unhideWhenUsed/>
    <w:rsid w:val="00931A3A"/>
    <w:pPr>
      <w:widowControl w:val="0"/>
      <w:spacing w:after="0" w:line="240" w:lineRule="auto"/>
      <w:ind w:left="960"/>
    </w:pPr>
    <w:rPr>
      <w:rFonts w:ascii="Calibri" w:eastAsia="Courier New" w:hAnsi="Calibri" w:cs="Courier New"/>
      <w:color w:val="000000"/>
      <w:sz w:val="20"/>
      <w:szCs w:val="20"/>
      <w:lang w:val="ro-RO" w:eastAsia="ru-RU"/>
    </w:rPr>
  </w:style>
  <w:style w:type="paragraph" w:styleId="TOC6">
    <w:name w:val="toc 6"/>
    <w:basedOn w:val="Normal"/>
    <w:next w:val="Normal"/>
    <w:autoRedefine/>
    <w:uiPriority w:val="39"/>
    <w:unhideWhenUsed/>
    <w:rsid w:val="00931A3A"/>
    <w:pPr>
      <w:widowControl w:val="0"/>
      <w:spacing w:after="0" w:line="240" w:lineRule="auto"/>
      <w:ind w:left="1200"/>
    </w:pPr>
    <w:rPr>
      <w:rFonts w:ascii="Calibri" w:eastAsia="Courier New" w:hAnsi="Calibri" w:cs="Courier New"/>
      <w:color w:val="000000"/>
      <w:sz w:val="20"/>
      <w:szCs w:val="20"/>
      <w:lang w:val="ro-RO" w:eastAsia="ru-RU"/>
    </w:rPr>
  </w:style>
  <w:style w:type="paragraph" w:styleId="TOC7">
    <w:name w:val="toc 7"/>
    <w:basedOn w:val="Normal"/>
    <w:next w:val="Normal"/>
    <w:autoRedefine/>
    <w:uiPriority w:val="39"/>
    <w:unhideWhenUsed/>
    <w:rsid w:val="00931A3A"/>
    <w:pPr>
      <w:widowControl w:val="0"/>
      <w:spacing w:after="0" w:line="240" w:lineRule="auto"/>
      <w:ind w:left="1440"/>
    </w:pPr>
    <w:rPr>
      <w:rFonts w:ascii="Calibri" w:eastAsia="Courier New" w:hAnsi="Calibri" w:cs="Courier New"/>
      <w:color w:val="000000"/>
      <w:sz w:val="20"/>
      <w:szCs w:val="20"/>
      <w:lang w:val="ro-RO" w:eastAsia="ru-RU"/>
    </w:rPr>
  </w:style>
  <w:style w:type="paragraph" w:styleId="TOC8">
    <w:name w:val="toc 8"/>
    <w:basedOn w:val="Normal"/>
    <w:next w:val="Normal"/>
    <w:autoRedefine/>
    <w:uiPriority w:val="39"/>
    <w:unhideWhenUsed/>
    <w:rsid w:val="00931A3A"/>
    <w:pPr>
      <w:widowControl w:val="0"/>
      <w:spacing w:after="0" w:line="240" w:lineRule="auto"/>
      <w:ind w:left="1680"/>
    </w:pPr>
    <w:rPr>
      <w:rFonts w:ascii="Calibri" w:eastAsia="Courier New" w:hAnsi="Calibri" w:cs="Courier New"/>
      <w:color w:val="000000"/>
      <w:sz w:val="20"/>
      <w:szCs w:val="20"/>
      <w:lang w:val="ro-RO" w:eastAsia="ru-RU"/>
    </w:rPr>
  </w:style>
  <w:style w:type="paragraph" w:styleId="TOC9">
    <w:name w:val="toc 9"/>
    <w:basedOn w:val="Normal"/>
    <w:next w:val="Normal"/>
    <w:autoRedefine/>
    <w:uiPriority w:val="39"/>
    <w:unhideWhenUsed/>
    <w:rsid w:val="00931A3A"/>
    <w:pPr>
      <w:widowControl w:val="0"/>
      <w:spacing w:after="0" w:line="240" w:lineRule="auto"/>
      <w:ind w:left="1920"/>
    </w:pPr>
    <w:rPr>
      <w:rFonts w:ascii="Calibri" w:eastAsia="Courier New" w:hAnsi="Calibri" w:cs="Courier New"/>
      <w:color w:val="000000"/>
      <w:sz w:val="20"/>
      <w:szCs w:val="20"/>
      <w:lang w:val="ro-RO" w:eastAsia="ru-RU"/>
    </w:rPr>
  </w:style>
  <w:style w:type="character" w:styleId="FootnoteReference">
    <w:name w:val="footnote reference"/>
    <w:uiPriority w:val="99"/>
    <w:unhideWhenUsed/>
    <w:rsid w:val="00931A3A"/>
    <w:rPr>
      <w:vertAlign w:val="superscript"/>
    </w:rPr>
  </w:style>
  <w:style w:type="character" w:customStyle="1" w:styleId="FontStyle30">
    <w:name w:val="Font Style30"/>
    <w:uiPriority w:val="99"/>
    <w:rsid w:val="00931A3A"/>
    <w:rPr>
      <w:rFonts w:ascii="Times New Roman" w:hAnsi="Times New Roman" w:cs="Times New Roman"/>
      <w:spacing w:val="10"/>
      <w:sz w:val="24"/>
      <w:szCs w:val="24"/>
    </w:rPr>
  </w:style>
  <w:style w:type="numbering" w:customStyle="1" w:styleId="FrListare1">
    <w:name w:val="Fără Listare1"/>
    <w:next w:val="NoList"/>
    <w:uiPriority w:val="99"/>
    <w:semiHidden/>
    <w:unhideWhenUsed/>
    <w:rsid w:val="00931A3A"/>
  </w:style>
  <w:style w:type="table" w:customStyle="1" w:styleId="a8">
    <w:name w:val="Стиль"/>
    <w:basedOn w:val="TableNormal"/>
    <w:rsid w:val="00931A3A"/>
    <w:pPr>
      <w:spacing w:after="0" w:line="240" w:lineRule="auto"/>
    </w:pPr>
    <w:rPr>
      <w:rFonts w:ascii="Calibri" w:eastAsia="Times New Roman" w:hAnsi="Calibri" w:cs="Calibri"/>
      <w:sz w:val="20"/>
      <w:szCs w:val="20"/>
      <w:lang w:val="ru-RU" w:eastAsia="ru-RU"/>
    </w:rPr>
    <w:tblPr/>
  </w:style>
  <w:style w:type="table" w:customStyle="1" w:styleId="32">
    <w:name w:val="Стиль3"/>
    <w:basedOn w:val="TableNormal"/>
    <w:rsid w:val="00931A3A"/>
    <w:pPr>
      <w:spacing w:after="0" w:line="240" w:lineRule="auto"/>
    </w:pPr>
    <w:rPr>
      <w:rFonts w:ascii="Calibri" w:eastAsia="Times New Roman" w:hAnsi="Calibri" w:cs="Calibri"/>
      <w:sz w:val="20"/>
      <w:szCs w:val="20"/>
      <w:lang w:val="ru-RU" w:eastAsia="ru-RU"/>
    </w:rPr>
    <w:tblPr/>
  </w:style>
  <w:style w:type="table" w:customStyle="1" w:styleId="25">
    <w:name w:val="Стиль2"/>
    <w:basedOn w:val="TableNormal"/>
    <w:rsid w:val="00931A3A"/>
    <w:pPr>
      <w:spacing w:after="0" w:line="240" w:lineRule="auto"/>
    </w:pPr>
    <w:rPr>
      <w:rFonts w:ascii="Calibri" w:eastAsia="Times New Roman" w:hAnsi="Calibri" w:cs="Calibri"/>
      <w:sz w:val="20"/>
      <w:szCs w:val="20"/>
      <w:lang w:val="ru-RU" w:eastAsia="ru-RU"/>
    </w:rPr>
    <w:tblPr/>
  </w:style>
  <w:style w:type="table" w:customStyle="1" w:styleId="16">
    <w:name w:val="Стиль1"/>
    <w:basedOn w:val="TableNormal"/>
    <w:rsid w:val="00931A3A"/>
    <w:pPr>
      <w:spacing w:after="0" w:line="240" w:lineRule="auto"/>
    </w:pPr>
    <w:rPr>
      <w:rFonts w:ascii="Calibri" w:eastAsia="Times New Roman" w:hAnsi="Calibri" w:cs="Calibri"/>
      <w:sz w:val="20"/>
      <w:szCs w:val="20"/>
      <w:lang w:val="ru-RU" w:eastAsia="ru-RU"/>
    </w:rPr>
    <w:tblPr/>
  </w:style>
  <w:style w:type="table" w:customStyle="1" w:styleId="Tabelgril1">
    <w:name w:val="Tabel grilă1"/>
    <w:basedOn w:val="TableNormal"/>
    <w:next w:val="TableGrid"/>
    <w:uiPriority w:val="39"/>
    <w:rsid w:val="00931A3A"/>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'teh010800'!$A$11</c:f>
              <c:strCache>
                <c:ptCount val="1"/>
                <c:pt idx="0">
                  <c:v>Расходы юридических лиц на ИТ, тыс. леев</c:v>
                </c:pt>
              </c:strCache>
            </c:strRef>
          </c:tx>
          <c:spPr>
            <a:solidFill>
              <a:srgbClr val="4F81BD"/>
            </a:solidFill>
            <a:ln w="25373">
              <a:noFill/>
            </a:ln>
          </c:spPr>
          <c:invertIfNegative val="0"/>
          <c:dLbls>
            <c:spPr>
              <a:noFill/>
              <a:ln w="25373">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dLbls>
          <c:cat>
            <c:strRef>
              <c:f>'teh010800'!$B$10:$E$10</c:f>
              <c:strCache>
                <c:ptCount val="4"/>
                <c:pt idx="0">
                  <c:v>2013</c:v>
                </c:pt>
                <c:pt idx="1">
                  <c:v>2014</c:v>
                </c:pt>
                <c:pt idx="2">
                  <c:v>2015</c:v>
                </c:pt>
                <c:pt idx="3">
                  <c:v>2016</c:v>
                </c:pt>
              </c:strCache>
            </c:strRef>
          </c:cat>
          <c:val>
            <c:numRef>
              <c:f>'teh010800'!$B$11:$E$11</c:f>
              <c:numCache>
                <c:formatCode>#,##0</c:formatCode>
                <c:ptCount val="4"/>
                <c:pt idx="0">
                  <c:v>1334.8803</c:v>
                </c:pt>
                <c:pt idx="1">
                  <c:v>1305.4551000000001</c:v>
                </c:pt>
                <c:pt idx="2">
                  <c:v>1438.8951999999999</c:v>
                </c:pt>
                <c:pt idx="3">
                  <c:v>1549.7066</c:v>
                </c:pt>
              </c:numCache>
            </c:numRef>
          </c:val>
        </c:ser>
        <c:dLbls>
          <c:showLegendKey val="0"/>
          <c:showVal val="0"/>
          <c:showCatName val="0"/>
          <c:showSerName val="0"/>
          <c:showPercent val="0"/>
          <c:showBubbleSize val="0"/>
        </c:dLbls>
        <c:gapWidth val="219"/>
        <c:overlap val="-27"/>
        <c:axId val="254499840"/>
        <c:axId val="294909568"/>
      </c:barChart>
      <c:catAx>
        <c:axId val="254499840"/>
        <c:scaling>
          <c:orientation val="minMax"/>
        </c:scaling>
        <c:delete val="0"/>
        <c:axPos val="b"/>
        <c:numFmt formatCode="\О\с\н\о\в\н\о\й" sourceLinked="0"/>
        <c:majorTickMark val="none"/>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294909568"/>
        <c:crosses val="autoZero"/>
        <c:auto val="1"/>
        <c:lblAlgn val="ctr"/>
        <c:lblOffset val="100"/>
        <c:noMultiLvlLbl val="0"/>
      </c:catAx>
      <c:valAx>
        <c:axId val="294909568"/>
        <c:scaling>
          <c:orientation val="minMax"/>
        </c:scaling>
        <c:delete val="0"/>
        <c:axPos val="l"/>
        <c:majorGridlines>
          <c:spPr>
            <a:ln w="9515" cap="flat" cmpd="sng" algn="ctr">
              <a:solidFill>
                <a:schemeClr val="tx1">
                  <a:lumMod val="15000"/>
                  <a:lumOff val="85000"/>
                </a:schemeClr>
              </a:solidFill>
              <a:round/>
            </a:ln>
            <a:effectLst/>
          </c:spPr>
        </c:majorGridlines>
        <c:numFmt formatCode="#,##0" sourceLinked="1"/>
        <c:majorTickMark val="none"/>
        <c:minorTickMark val="none"/>
        <c:tickLblPos val="nextTo"/>
        <c:spPr>
          <a:ln w="9515">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254499840"/>
        <c:crosses val="autoZero"/>
        <c:crossBetween val="between"/>
      </c:valAx>
      <c:spPr>
        <a:noFill/>
        <a:ln w="25373">
          <a:noFill/>
        </a:ln>
      </c:spPr>
    </c:plotArea>
    <c:legend>
      <c:legendPos val="b"/>
      <c:layout>
        <c:manualLayout>
          <c:xMode val="edge"/>
          <c:yMode val="edge"/>
          <c:x val="0"/>
          <c:y val="0.89518835056649948"/>
          <c:w val="0.95797073808680488"/>
          <c:h val="7.7320032504833658E-2"/>
        </c:manualLayout>
      </c:layout>
      <c:overlay val="0"/>
      <c:spPr>
        <a:noFill/>
        <a:ln w="25373">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353114772542054"/>
          <c:y val="9.4602661023712314E-2"/>
          <c:w val="0.74297043241457794"/>
          <c:h val="0.8916390266625982"/>
        </c:manualLayout>
      </c:layout>
      <c:pieChart>
        <c:varyColors val="1"/>
        <c:ser>
          <c:idx val="0"/>
          <c:order val="0"/>
          <c:dPt>
            <c:idx val="0"/>
            <c:bubble3D val="0"/>
          </c:dPt>
          <c:dPt>
            <c:idx val="1"/>
            <c:bubble3D val="0"/>
          </c:dPt>
          <c:dPt>
            <c:idx val="2"/>
            <c:bubble3D val="0"/>
          </c:dPt>
          <c:dPt>
            <c:idx val="3"/>
            <c:bubble3D val="0"/>
          </c:dPt>
          <c:dLbls>
            <c:dLbl>
              <c:idx val="0"/>
              <c:layout>
                <c:manualLayout>
                  <c:x val="-0.10782396475948848"/>
                  <c:y val="0.10436636832915952"/>
                </c:manualLayout>
              </c:layout>
              <c:tx>
                <c:rich>
                  <a:bodyPr/>
                  <a:lstStyle/>
                  <a:p>
                    <a:r>
                      <a:rPr lang="ru-RU"/>
                      <a:t>Вычислительная</a:t>
                    </a:r>
                    <a:r>
                      <a:rPr lang="ru-RU" baseline="0"/>
                      <a:t> </a:t>
                    </a:r>
                    <a:r>
                      <a:rPr lang="ru-RU"/>
                      <a:t>техника; 8,6%</a:t>
                    </a:r>
                  </a:p>
                </c:rich>
              </c:tx>
              <c:dLblPos val="bestFit"/>
              <c:showLegendKey val="0"/>
              <c:showVal val="0"/>
              <c:showCatName val="0"/>
              <c:showSerName val="0"/>
              <c:showPercent val="0"/>
              <c:showBubbleSize val="0"/>
            </c:dLbl>
            <c:dLbl>
              <c:idx val="1"/>
              <c:tx>
                <c:rich>
                  <a:bodyPr/>
                  <a:lstStyle/>
                  <a:p>
                    <a:r>
                      <a:rPr lang="ru-RU"/>
                      <a:t>Программные продукты; 30,2%</a:t>
                    </a:r>
                  </a:p>
                </c:rich>
              </c:tx>
              <c:showLegendKey val="0"/>
              <c:showVal val="0"/>
              <c:showCatName val="0"/>
              <c:showSerName val="0"/>
              <c:showPercent val="0"/>
              <c:showBubbleSize val="0"/>
            </c:dLbl>
            <c:dLbl>
              <c:idx val="2"/>
              <c:layout>
                <c:manualLayout>
                  <c:x val="2.2076640000754547E-2"/>
                  <c:y val="-2.9351066269204312E-3"/>
                </c:manualLayout>
              </c:layout>
              <c:tx>
                <c:rich>
                  <a:bodyPr/>
                  <a:lstStyle/>
                  <a:p>
                    <a:r>
                      <a:rPr lang="ru-RU"/>
                      <a:t>Проектирование и разработки информационных систем; 22,8%</a:t>
                    </a:r>
                  </a:p>
                </c:rich>
              </c:tx>
              <c:dLblPos val="bestFit"/>
              <c:showLegendKey val="0"/>
              <c:showVal val="0"/>
              <c:showCatName val="0"/>
              <c:showSerName val="0"/>
              <c:showPercent val="0"/>
              <c:showBubbleSize val="0"/>
            </c:dLbl>
            <c:dLbl>
              <c:idx val="3"/>
              <c:tx>
                <c:rich>
                  <a:bodyPr/>
                  <a:lstStyle/>
                  <a:p>
                    <a:r>
                      <a:rPr lang="ru-RU"/>
                      <a:t>Другие расходы; 37,0%</a:t>
                    </a:r>
                  </a:p>
                </c:rich>
              </c:tx>
              <c:showLegendKey val="0"/>
              <c:showVal val="0"/>
              <c:showCatName val="0"/>
              <c:showSerName val="0"/>
              <c:showPercent val="0"/>
              <c:showBubbleSize val="0"/>
            </c:dLbl>
            <c:spPr>
              <a:noFill/>
              <a:ln w="29301">
                <a:noFill/>
              </a:ln>
            </c:spPr>
            <c:txPr>
              <a:bodyPr/>
              <a:lstStyle/>
              <a:p>
                <a:pPr>
                  <a:defRPr sz="923"/>
                </a:pPr>
                <a:endParaRPr lang="en-US"/>
              </a:p>
            </c:txPr>
            <c:showLegendKey val="0"/>
            <c:showVal val="1"/>
            <c:showCatName val="1"/>
            <c:showSerName val="0"/>
            <c:showPercent val="0"/>
            <c:showBubbleSize val="0"/>
            <c:showLeaderLines val="1"/>
          </c:dLbls>
          <c:cat>
            <c:strRef>
              <c:f>'teh010800 (2)'!$A$29:$A$32</c:f>
              <c:strCache>
                <c:ptCount val="4"/>
                <c:pt idx="0">
                  <c:v>Echipament de calcul</c:v>
                </c:pt>
                <c:pt idx="1">
                  <c:v>Produse de program</c:v>
                </c:pt>
                <c:pt idx="2">
                  <c:v>Proiectari si elaborari ale sistemelor informatice</c:v>
                </c:pt>
                <c:pt idx="3">
                  <c:v>Alte cheltuieli</c:v>
                </c:pt>
              </c:strCache>
            </c:strRef>
          </c:cat>
          <c:val>
            <c:numRef>
              <c:f>'teh010800 (2)'!$C$29:$C$32</c:f>
              <c:numCache>
                <c:formatCode>0.0%</c:formatCode>
                <c:ptCount val="4"/>
                <c:pt idx="0">
                  <c:v>8.6371962279827685E-2</c:v>
                </c:pt>
                <c:pt idx="1">
                  <c:v>0.3015826995897159</c:v>
                </c:pt>
                <c:pt idx="2">
                  <c:v>0.22841278471679735</c:v>
                </c:pt>
                <c:pt idx="3">
                  <c:v>0.37037088181724198</c:v>
                </c:pt>
              </c:numCache>
            </c:numRef>
          </c:val>
        </c:ser>
        <c:dLbls>
          <c:showLegendKey val="0"/>
          <c:showVal val="0"/>
          <c:showCatName val="0"/>
          <c:showSerName val="0"/>
          <c:showPercent val="0"/>
          <c:showBubbleSize val="0"/>
          <c:showLeaderLines val="1"/>
        </c:dLbls>
        <c:firstSliceAng val="0"/>
      </c:pieChart>
      <c:spPr>
        <a:noFill/>
        <a:ln w="25414">
          <a:noFill/>
        </a:ln>
      </c:spPr>
    </c:plotArea>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E1D1-B093-4A5D-8DEF-4673435F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8642</Words>
  <Characters>49261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NP. Perevoznic</dc:creator>
  <cp:lastModifiedBy>Natalia NP. Perevoznic</cp:lastModifiedBy>
  <cp:revision>6</cp:revision>
  <dcterms:created xsi:type="dcterms:W3CDTF">2018-11-12T12:35:00Z</dcterms:created>
  <dcterms:modified xsi:type="dcterms:W3CDTF">2018-11-12T12:52:00Z</dcterms:modified>
</cp:coreProperties>
</file>