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686"/>
        <w:gridCol w:w="1355"/>
        <w:gridCol w:w="1381"/>
        <w:gridCol w:w="1458"/>
        <w:gridCol w:w="1362"/>
      </w:tblGrid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sz w:val="24"/>
                <w:szCs w:val="24"/>
                <w:lang w:val="ro-RO" w:eastAsia="en-GB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lang w:val="ro-RO" w:eastAsia="en-GB"/>
              </w:rPr>
            </w:pPr>
          </w:p>
        </w:tc>
        <w:tc>
          <w:tcPr>
            <w:tcW w:w="2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color w:val="000000"/>
                <w:sz w:val="24"/>
                <w:szCs w:val="24"/>
                <w:lang w:val="ro-RO" w:eastAsia="en-GB"/>
              </w:rPr>
              <w:t>Anexă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lang w:val="ro-RO" w:eastAsia="en-GB"/>
              </w:rPr>
            </w:pPr>
          </w:p>
        </w:tc>
        <w:tc>
          <w:tcPr>
            <w:tcW w:w="2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B77827" w:rsidRDefault="001A55AB" w:rsidP="00C06E10">
            <w:pPr>
              <w:ind w:firstLine="0"/>
              <w:jc w:val="center"/>
              <w:rPr>
                <w:color w:val="000000"/>
                <w:sz w:val="24"/>
                <w:szCs w:val="24"/>
                <w:lang w:val="ru-RU" w:eastAsia="en-GB"/>
              </w:rPr>
            </w:pPr>
            <w:r w:rsidRPr="00C3138B">
              <w:rPr>
                <w:color w:val="000000"/>
                <w:sz w:val="24"/>
                <w:szCs w:val="24"/>
                <w:lang w:val="ro-RO" w:eastAsia="en-GB"/>
              </w:rPr>
              <w:t>la Hotărîrea Guvernului  nr.</w:t>
            </w:r>
            <w:r>
              <w:rPr>
                <w:color w:val="000000"/>
                <w:sz w:val="24"/>
                <w:szCs w:val="24"/>
                <w:lang w:val="ro-RO" w:eastAsia="en-GB"/>
              </w:rPr>
              <w:t>1151</w:t>
            </w:r>
            <w:r>
              <w:rPr>
                <w:color w:val="000000"/>
                <w:sz w:val="24"/>
                <w:szCs w:val="24"/>
                <w:lang w:val="ru-RU" w:eastAsia="en-GB"/>
              </w:rPr>
              <w:t>/2018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lang w:val="ro-RO" w:eastAsia="en-GB"/>
              </w:rPr>
            </w:pPr>
          </w:p>
        </w:tc>
        <w:tc>
          <w:tcPr>
            <w:tcW w:w="2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sz w:val="24"/>
                <w:szCs w:val="24"/>
                <w:lang w:val="ro-RO" w:eastAsia="en-GB"/>
              </w:rPr>
            </w:pP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sz w:val="24"/>
                <w:szCs w:val="24"/>
                <w:lang w:val="ro-RO" w:eastAsia="en-GB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lang w:val="ro-RO" w:eastAsia="en-GB"/>
              </w:rPr>
            </w:pPr>
            <w:bookmarkStart w:id="0" w:name="_GoBack"/>
            <w:bookmarkEnd w:id="0"/>
          </w:p>
        </w:tc>
        <w:tc>
          <w:tcPr>
            <w:tcW w:w="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lang w:val="ro-RO"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lang w:val="ro-RO" w:eastAsia="en-GB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lang w:val="ro-RO" w:eastAsia="en-GB"/>
              </w:rPr>
            </w:pPr>
          </w:p>
        </w:tc>
      </w:tr>
      <w:tr w:rsidR="001A55AB" w:rsidRPr="00C3138B" w:rsidTr="00C06E10">
        <w:trPr>
          <w:trHeight w:val="40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8"/>
                <w:szCs w:val="28"/>
                <w:lang w:val="ro-RO" w:eastAsia="en-GB"/>
              </w:rPr>
              <w:t>Volumele alocațiilor aprobate în bugetul de stat pentru anul 2018</w:t>
            </w:r>
          </w:p>
        </w:tc>
      </w:tr>
      <w:tr w:rsidR="001A55AB" w:rsidRPr="00657C72" w:rsidTr="00C06E10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8"/>
                <w:szCs w:val="28"/>
                <w:lang w:val="ro-RO" w:eastAsia="en-GB"/>
              </w:rPr>
              <w:t xml:space="preserve">care se redistribuie între autoritățile publice centrale </w:t>
            </w:r>
          </w:p>
        </w:tc>
      </w:tr>
      <w:tr w:rsidR="001A55AB" w:rsidRPr="00C3138B" w:rsidTr="00C06E10">
        <w:trPr>
          <w:trHeight w:val="4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8"/>
                <w:szCs w:val="28"/>
                <w:lang w:val="ro-RO" w:eastAsia="en-GB"/>
              </w:rPr>
              <w:t>și între subprogramele unei autorități</w:t>
            </w:r>
          </w:p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  <w:lang w:val="ro-RO" w:eastAsia="en-GB"/>
              </w:rPr>
            </w:pP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Denumirea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Codul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Suma, mii lei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inclusiv redistribuiri:</w:t>
            </w:r>
          </w:p>
        </w:tc>
      </w:tr>
      <w:tr w:rsidR="001A55AB" w:rsidRPr="00C3138B" w:rsidTr="00C06E10">
        <w:trPr>
          <w:trHeight w:val="1155"/>
        </w:trPr>
        <w:tc>
          <w:tcPr>
            <w:tcW w:w="19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pînă la 10 la sută din volumul aprobat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ca urmare a reorganizării structurale</w:t>
            </w:r>
          </w:p>
        </w:tc>
      </w:tr>
    </w:tbl>
    <w:p w:rsidR="001A55AB" w:rsidRPr="00C3138B" w:rsidRDefault="001A55AB" w:rsidP="001A55AB">
      <w:pPr>
        <w:rPr>
          <w:sz w:val="2"/>
          <w:szCs w:val="2"/>
          <w:lang w:val="ro-RO"/>
        </w:rPr>
      </w:pPr>
    </w:p>
    <w:tbl>
      <w:tblPr>
        <w:tblW w:w="5005" w:type="pct"/>
        <w:tblInd w:w="-5" w:type="dxa"/>
        <w:tblLook w:val="04A0" w:firstRow="1" w:lastRow="0" w:firstColumn="1" w:lastColumn="0" w:noHBand="0" w:noVBand="1"/>
      </w:tblPr>
      <w:tblGrid>
        <w:gridCol w:w="3689"/>
        <w:gridCol w:w="1356"/>
        <w:gridCol w:w="1382"/>
        <w:gridCol w:w="1460"/>
        <w:gridCol w:w="1364"/>
      </w:tblGrid>
      <w:tr w:rsidR="001A55AB" w:rsidRPr="00C3138B" w:rsidTr="00C06E10">
        <w:trPr>
          <w:cantSplit/>
          <w:trHeight w:val="240"/>
          <w:tblHeader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  <w:t>1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  <w:t>2</w:t>
            </w: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  <w:t>3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  <w:t>4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16"/>
                <w:szCs w:val="16"/>
                <w:lang w:val="ro-RO" w:eastAsia="en-GB"/>
              </w:rPr>
              <w:t>5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Cancelaria de Stat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14 747,0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14 747,0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14 747,0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14 747,0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11 347,0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11 347,0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11 347,0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11 347,0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11 347,0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11 347,0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19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Servicii de suport pentru exercitarea guvernării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0302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11 347,0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11 347,0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Ocrotirea sănătății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3 400,0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3 400,0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3 400,0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3 400,0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544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Asistență medicală  de reabilitare și recuperare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8013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3 400,0</w:t>
            </w:r>
          </w:p>
        </w:tc>
        <w:tc>
          <w:tcPr>
            <w:tcW w:w="7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Ministerul Justiției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3 092,4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3 092,4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4 464,0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4 464,0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3 092,4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3 092,4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48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-1 371,6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-1 371,6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3 092,4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3 092,4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3 092,4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3 092,4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3 092,4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3 092,4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Sistem integrat de informare juridică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4010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-139,6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-139,6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Administrare judecătorească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4015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-1 542,2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-1 542,2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5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lastRenderedPageBreak/>
              <w:t>Asigurarea măsurilor alternative de detenție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4016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-318,2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-318,2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Sistemul penitenciar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4302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5 092,4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5 092,4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Ministerul Afacerilor Interne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-714,3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1 385,7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2 100,0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-714,3</w:t>
            </w:r>
          </w:p>
        </w:tc>
      </w:tr>
      <w:tr w:rsidR="001A55AB" w:rsidRPr="00C3138B" w:rsidTr="00C06E10">
        <w:trPr>
          <w:trHeight w:val="649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-2 100,0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-2 100,0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-714,3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-714,3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-714,3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Rezerve materiale ale statului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2702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-714,3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Ordine publică și securitate națională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Ordine și siguranță publică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3502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1 600,0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1 600,0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Trupe de carabinieri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3504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2 200,0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2 200,0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Servicii de suport în domeniul afacerilor interne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3505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-3 400,0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-3 400,0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Perfecționarea cadrelor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8812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-400,0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-400,0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Ministerul Afacerilor Externe și Integrării Europene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-18 000,0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-18 000,0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-18 000,0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-18 000,0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-18 000,0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-18 000,0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-18 000,0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-18 000,0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-18 000,0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-18 000,0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Promovarea intereselor naționale prin intermediul antenelor diplomatice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0602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-18 000,0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-18 000,0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Ministerul Economiei și Infrastructurii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Rețele și conducte de gaz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5802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lastRenderedPageBreak/>
              <w:t xml:space="preserve">     Rețele electrice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5803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Ministerul Agriculturii, Dezvoltării Regionale și Mediului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0219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-2 096,8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-2 096,8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-2 096,8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-2 096,8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-860,0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-860,0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-860,0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-860,0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-860,0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-860,0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561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Dezvoltarea durabilă a sectoarelor fitotehnie și horticultură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-860,0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-860,0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Protecția mediului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860,0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860,0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860,0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860,0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860,0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860,0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Prognozarea meteo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5010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258,0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258,0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548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Politici şi management în domeniul protecţiei mediului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7001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102,0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102,0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2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Securitate ecologică a mediului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7003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-2 096,8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-2 096,8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-2 096,8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-2 096,8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-2 096,8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-2 096,8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55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Învățămînt  profesional-tehnic postsecundar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8809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-2 096,8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-2 096,8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Ministerul Educației, Culturii și Cercetării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Învățămînt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Învățămînt  profesional-tehnic secundar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8808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-487,9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-487,9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568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Învățămînt  profesional-tehnic postsecundar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8809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Învățămînt  superior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8810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187,9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187,9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Ministerul Sănătății, Muncii și Protecției Sociale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Ocrotirea sănătății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Programe naționale și speciale în domeniul ocrotirii sănătății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8018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-16 900,0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-16 900,0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Dezvoltarea și modernizarea instituțiilor în domeniul ocrotirii sănătății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8019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16 900,0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16 900,0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Protecție socială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10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Protecție a familiei și copilului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9006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5 684,0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5 684,0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582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lastRenderedPageBreak/>
              <w:t xml:space="preserve">     Protecție socială a unor categorii de cetățeni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9019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-3 874,5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-3 874,5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32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Susținerea activităților sistemului de protecție socială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9020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-1 809,5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-1 809,5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Biroul Național de Statistică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0241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Politici și management în domeniul statisticii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1201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120,0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Lucrări statistice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1202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-120,0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-120,0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Agenția Rezerve Materiale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0245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714,3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714,3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714,3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714,3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714,3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Rezerve materiale ale statului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2702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714,3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714,3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Centrul Național Anticorupție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0247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4 625,0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4 625,0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4 625,0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4 625,0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89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3 780,0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3 780,0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27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4 625,0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4 625,0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67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4 625,0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4 625,0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41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4 625,0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4 625,0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Prevenire, cercetare  și combatere a  contravențiilor corupționale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4802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4 625,0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4 625,0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Agenția Națională pentru Siguranța Alimentelor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0275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Servicii în domeniul economiei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599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Dezvoltarea durabilă a sectoarelor fitotehnie şi horticultură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5102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-100,0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Securitate alimentară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5106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Consiliul Superior al Magistraturii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0301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2 010,6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2 010,6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2 010,6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2 010,6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23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lastRenderedPageBreak/>
              <w:t xml:space="preserve"> Ordine publică și securitate națională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2 010,6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2 010,6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2 010,6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2 010,6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2 010,6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2 010,6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Înfăptuirea justiției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4018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2 010,6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2 010,6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Serviciul de Informații și Securitate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0406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1 921,8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1 921,8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1 921,8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1 921,8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1 921,8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1 921,8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Ordine publică și securitate națională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1 921,8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1 921,8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1 921,8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1 921,8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1 921,8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1 921,8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684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Politici și management în domeniul securității naționale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3601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1 824,4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1 824,4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Asigurarea securității de stat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3602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97,4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97,4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22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48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 xml:space="preserve"> Acțiuni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0799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</w:pPr>
            <w:r w:rsidRPr="00C3138B">
              <w:rPr>
                <w:b/>
                <w:bCs/>
                <w:color w:val="000000"/>
                <w:sz w:val="24"/>
                <w:szCs w:val="24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4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2+3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-6 300,0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-6 300,0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-6 300,0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-6 300,0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 Servicii de stat cu destinație generală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01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Resurse,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        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-6 300,0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-6 300,0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resurse generale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-6 300,0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-6 300,0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Cheltuieli și active nefinanciare, 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 xml:space="preserve"> 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-6 300,0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-6 300,0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color w:val="000000"/>
                <w:lang w:val="ro-RO" w:eastAsia="en-GB"/>
              </w:rPr>
            </w:pPr>
            <w:r w:rsidRPr="00C3138B">
              <w:rPr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0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 xml:space="preserve">     Cooperare externă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0604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-6 300,0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-6 300,0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518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TOTAL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i/>
                <w:iCs/>
                <w:color w:val="000000"/>
                <w:lang w:val="ro-RO" w:eastAsia="en-GB"/>
              </w:rPr>
            </w:pPr>
            <w:r w:rsidRPr="00C3138B">
              <w:rPr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8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Cheltuieli recurente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(2+3)-3192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5 568,4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5 568,4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15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 xml:space="preserve">cheltuieli de personal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21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8 794,2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8 794,2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i/>
                <w:iCs/>
                <w:color w:val="000000"/>
                <w:lang w:val="ro-RO" w:eastAsia="en-GB"/>
              </w:rPr>
            </w:pPr>
            <w:r w:rsidRPr="00C3138B">
              <w:rPr>
                <w:b/>
                <w:bCs/>
                <w:i/>
                <w:iCs/>
                <w:color w:val="000000"/>
                <w:lang w:val="ro-RO" w:eastAsia="en-GB"/>
              </w:rPr>
              <w:t> </w:t>
            </w:r>
          </w:p>
        </w:tc>
      </w:tr>
      <w:tr w:rsidR="001A55AB" w:rsidRPr="00C3138B" w:rsidTr="00C06E10">
        <w:trPr>
          <w:trHeight w:val="330"/>
        </w:trPr>
        <w:tc>
          <w:tcPr>
            <w:tcW w:w="1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 xml:space="preserve">Investiții capitale în active materiale în curs de execuție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center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3192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-5 568,4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jc w:val="right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-5 568,4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55AB" w:rsidRPr="00C3138B" w:rsidRDefault="001A55AB" w:rsidP="00C06E10">
            <w:pPr>
              <w:ind w:firstLine="0"/>
              <w:rPr>
                <w:b/>
                <w:bCs/>
                <w:color w:val="000000"/>
                <w:lang w:val="ro-RO" w:eastAsia="en-GB"/>
              </w:rPr>
            </w:pPr>
            <w:r w:rsidRPr="00C3138B">
              <w:rPr>
                <w:b/>
                <w:bCs/>
                <w:color w:val="000000"/>
                <w:lang w:val="ro-RO" w:eastAsia="en-GB"/>
              </w:rPr>
              <w:t> </w:t>
            </w:r>
          </w:p>
        </w:tc>
      </w:tr>
    </w:tbl>
    <w:p w:rsidR="001A55AB" w:rsidRDefault="001A55AB"/>
    <w:sectPr w:rsidR="001A55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B"/>
    <w:rsid w:val="001A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5A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9904</Characters>
  <Application>Microsoft Office Word</Application>
  <DocSecurity>0</DocSecurity>
  <Lines>82</Lines>
  <Paragraphs>23</Paragraphs>
  <ScaleCrop>false</ScaleCrop>
  <Company/>
  <LinksUpToDate>false</LinksUpToDate>
  <CharactersWithSpaces>11618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NP. Perevoznic</dc:creator>
  <cp:lastModifiedBy>Natalia NP. Perevoznic</cp:lastModifiedBy>
  <cp:revision>1</cp:revision>
  <dcterms:created xsi:type="dcterms:W3CDTF">2018-11-27T08:25:00Z</dcterms:created>
  <dcterms:modified xsi:type="dcterms:W3CDTF">2018-11-27T08:25:00Z</dcterms:modified>
</cp:coreProperties>
</file>