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5" w:rsidRPr="008422A5" w:rsidRDefault="008422A5" w:rsidP="008422A5">
      <w:pPr>
        <w:contextualSpacing/>
        <w:jc w:val="right"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Приложение 6</w:t>
      </w:r>
    </w:p>
    <w:p w:rsidR="008422A5" w:rsidRPr="008422A5" w:rsidRDefault="008422A5" w:rsidP="008422A5">
      <w:pPr>
        <w:contextualSpacing/>
        <w:jc w:val="right"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sz w:val="24"/>
          <w:szCs w:val="24"/>
        </w:rPr>
        <w:t>Группа занятий «</w:t>
      </w:r>
      <w:r w:rsidRPr="008422A5">
        <w:rPr>
          <w:b/>
          <w:bCs/>
          <w:sz w:val="24"/>
          <w:szCs w:val="24"/>
        </w:rPr>
        <w:t xml:space="preserve">Общественный порядок </w:t>
      </w:r>
    </w:p>
    <w:p w:rsidR="008422A5" w:rsidRPr="008422A5" w:rsidRDefault="008422A5" w:rsidP="008422A5">
      <w:pPr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bCs/>
          <w:sz w:val="24"/>
          <w:szCs w:val="24"/>
        </w:rPr>
        <w:t xml:space="preserve">и государственная безопасность (D)» </w:t>
      </w:r>
      <w:bookmarkStart w:id="0" w:name="_Toc528057332"/>
      <w:bookmarkStart w:id="1" w:name="_Toc528231964"/>
    </w:p>
    <w:p w:rsidR="008422A5" w:rsidRPr="008422A5" w:rsidRDefault="008422A5" w:rsidP="008422A5">
      <w:pPr>
        <w:contextualSpacing/>
        <w:rPr>
          <w:b/>
          <w:bCs/>
          <w:sz w:val="24"/>
          <w:szCs w:val="24"/>
        </w:rPr>
      </w:pPr>
    </w:p>
    <w:p w:rsidR="008422A5" w:rsidRPr="008422A5" w:rsidRDefault="008422A5" w:rsidP="008422A5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 xml:space="preserve">Положения настоящего приложения регулируют код должности, </w:t>
      </w:r>
      <w:r w:rsidRPr="008422A5">
        <w:rPr>
          <w:sz w:val="24"/>
          <w:szCs w:val="24"/>
        </w:rPr>
        <w:t>названия должностей</w:t>
      </w:r>
      <w:r w:rsidRPr="008422A5">
        <w:rPr>
          <w:rFonts w:eastAsia="Calibri"/>
          <w:sz w:val="24"/>
          <w:szCs w:val="24"/>
        </w:rPr>
        <w:t xml:space="preserve">, </w:t>
      </w:r>
      <w:r w:rsidRPr="008422A5">
        <w:rPr>
          <w:sz w:val="24"/>
          <w:szCs w:val="24"/>
        </w:rPr>
        <w:t xml:space="preserve">класс оплаты труда и соответствующий коэффициент оплаты труда </w:t>
      </w:r>
      <w:r w:rsidRPr="008422A5">
        <w:rPr>
          <w:rFonts w:eastAsia="Calibri"/>
          <w:sz w:val="24"/>
          <w:szCs w:val="24"/>
        </w:rPr>
        <w:t>для должностей с особым статусом, специфические должности органов общественного порядка и государственной безопасности согласно таблице в настоящем приложении.</w:t>
      </w:r>
    </w:p>
    <w:p w:rsidR="008422A5" w:rsidRPr="008422A5" w:rsidRDefault="008422A5" w:rsidP="008422A5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8422A5">
        <w:rPr>
          <w:rFonts w:eastAsia="Calibri"/>
          <w:sz w:val="24"/>
          <w:szCs w:val="24"/>
        </w:rPr>
        <w:t>Бюджетные единицы в области общественного порядка и госуда</w:t>
      </w:r>
      <w:r w:rsidRPr="008422A5">
        <w:rPr>
          <w:rFonts w:eastAsia="Calibri"/>
          <w:sz w:val="24"/>
          <w:szCs w:val="24"/>
        </w:rPr>
        <w:t>р</w:t>
      </w:r>
      <w:r w:rsidRPr="008422A5">
        <w:rPr>
          <w:rFonts w:eastAsia="Calibri"/>
          <w:sz w:val="24"/>
          <w:szCs w:val="24"/>
        </w:rPr>
        <w:t>ственной безопасности могут устанавливать в качестве должностей с особым статусом, помимо перечисленных в настоящем приложении, и другие дол</w:t>
      </w:r>
      <w:r w:rsidRPr="008422A5">
        <w:rPr>
          <w:rFonts w:eastAsia="Calibri"/>
          <w:sz w:val="24"/>
          <w:szCs w:val="24"/>
        </w:rPr>
        <w:t>ж</w:t>
      </w:r>
      <w:r w:rsidRPr="008422A5">
        <w:rPr>
          <w:rFonts w:eastAsia="Calibri"/>
          <w:sz w:val="24"/>
          <w:szCs w:val="24"/>
        </w:rPr>
        <w:t>ности, свойственные другим областям занятости, используя для определения основной заработной платы соответствующие приложения к настоящему з</w:t>
      </w:r>
      <w:r w:rsidRPr="008422A5">
        <w:rPr>
          <w:rFonts w:eastAsia="Calibri"/>
          <w:sz w:val="24"/>
          <w:szCs w:val="24"/>
        </w:rPr>
        <w:t>а</w:t>
      </w:r>
      <w:r w:rsidRPr="008422A5">
        <w:rPr>
          <w:rFonts w:eastAsia="Calibri"/>
          <w:sz w:val="24"/>
          <w:szCs w:val="24"/>
        </w:rPr>
        <w:t>кону.</w:t>
      </w:r>
      <w:proofErr w:type="gramEnd"/>
    </w:p>
    <w:p w:rsidR="008422A5" w:rsidRPr="008422A5" w:rsidRDefault="008422A5" w:rsidP="008422A5">
      <w:pPr>
        <w:contextualSpacing/>
        <w:jc w:val="left"/>
        <w:rPr>
          <w:b/>
          <w:sz w:val="24"/>
          <w:szCs w:val="24"/>
        </w:rPr>
      </w:pPr>
    </w:p>
    <w:p w:rsidR="008422A5" w:rsidRPr="008422A5" w:rsidRDefault="008422A5" w:rsidP="008422A5">
      <w:pPr>
        <w:ind w:firstLine="0"/>
        <w:contextualSpacing/>
        <w:jc w:val="center"/>
        <w:rPr>
          <w:b/>
          <w:bCs/>
          <w:sz w:val="24"/>
          <w:szCs w:val="24"/>
        </w:rPr>
      </w:pPr>
      <w:r w:rsidRPr="008422A5">
        <w:rPr>
          <w:b/>
          <w:sz w:val="24"/>
          <w:szCs w:val="24"/>
        </w:rPr>
        <w:t xml:space="preserve">Должности с особым статусом органов </w:t>
      </w:r>
      <w:r w:rsidRPr="008422A5">
        <w:rPr>
          <w:b/>
          <w:bCs/>
          <w:sz w:val="24"/>
          <w:szCs w:val="24"/>
        </w:rPr>
        <w:t xml:space="preserve">общественного порядка и </w:t>
      </w:r>
    </w:p>
    <w:p w:rsidR="008422A5" w:rsidRPr="008422A5" w:rsidRDefault="008422A5" w:rsidP="008422A5">
      <w:pPr>
        <w:ind w:firstLine="0"/>
        <w:contextualSpacing/>
        <w:jc w:val="center"/>
        <w:rPr>
          <w:b/>
          <w:sz w:val="24"/>
          <w:szCs w:val="24"/>
        </w:rPr>
      </w:pPr>
      <w:r w:rsidRPr="008422A5">
        <w:rPr>
          <w:b/>
          <w:bCs/>
          <w:sz w:val="24"/>
          <w:szCs w:val="24"/>
        </w:rPr>
        <w:t>государственной безопасности</w:t>
      </w:r>
      <w:r w:rsidRPr="008422A5">
        <w:rPr>
          <w:b/>
          <w:sz w:val="24"/>
          <w:szCs w:val="24"/>
        </w:rPr>
        <w:t xml:space="preserve"> (D3)</w:t>
      </w:r>
      <w:bookmarkEnd w:id="0"/>
      <w:bookmarkEnd w:id="1"/>
    </w:p>
    <w:p w:rsidR="008422A5" w:rsidRPr="008422A5" w:rsidRDefault="008422A5" w:rsidP="008422A5">
      <w:pPr>
        <w:contextualSpacing/>
        <w:jc w:val="center"/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5084"/>
        <w:gridCol w:w="1160"/>
        <w:gridCol w:w="1880"/>
      </w:tblGrid>
      <w:tr w:rsidR="008422A5" w:rsidRPr="008422A5" w:rsidTr="00F521BF">
        <w:trPr>
          <w:jc w:val="center"/>
        </w:trPr>
        <w:tc>
          <w:tcPr>
            <w:tcW w:w="756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656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06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оплаты труда</w:t>
            </w:r>
          </w:p>
        </w:tc>
        <w:tc>
          <w:tcPr>
            <w:tcW w:w="982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8422A5" w:rsidRPr="008422A5" w:rsidRDefault="008422A5" w:rsidP="008422A5">
      <w:pPr>
        <w:rPr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447"/>
        <w:gridCol w:w="5082"/>
        <w:gridCol w:w="1160"/>
        <w:gridCol w:w="1881"/>
      </w:tblGrid>
      <w:tr w:rsidR="008422A5" w:rsidRPr="008422A5" w:rsidTr="00F521BF">
        <w:trPr>
          <w:tblHeader/>
          <w:jc w:val="center"/>
        </w:trPr>
        <w:tc>
          <w:tcPr>
            <w:tcW w:w="756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55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83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Министерство внутренних дел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Центральный аппарат министерства и </w:t>
            </w:r>
            <w:proofErr w:type="gramStart"/>
            <w:r w:rsidRPr="008422A5">
              <w:rPr>
                <w:b/>
                <w:sz w:val="24"/>
                <w:szCs w:val="24"/>
                <w:lang w:eastAsia="ro-RO"/>
              </w:rPr>
              <w:t>подведомственных</w:t>
            </w:r>
            <w:proofErr w:type="gramEnd"/>
            <w:r w:rsidRPr="008422A5">
              <w:rPr>
                <w:b/>
                <w:sz w:val="24"/>
                <w:szCs w:val="24"/>
                <w:lang w:eastAsia="ro-RO"/>
              </w:rPr>
              <w:t xml:space="preserve"> ему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>административных органов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3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D3001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генерального инспектората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110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9,77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D3002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(командир) департамента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110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9,77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D3003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Директор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110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9,77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D3005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102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D3013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99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7,76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D3028</w:t>
            </w:r>
          </w:p>
        </w:tc>
        <w:tc>
          <w:tcPr>
            <w:tcW w:w="2655" w:type="pct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87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D3029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iCs/>
                <w:sz w:val="24"/>
                <w:szCs w:val="24"/>
              </w:rPr>
              <w:t xml:space="preserve">Офицер связи 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87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D3040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83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3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D3050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75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D3064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70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D3089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65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D3090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65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D3122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60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D3135</w:t>
            </w:r>
          </w:p>
        </w:tc>
        <w:tc>
          <w:tcPr>
            <w:tcW w:w="2655" w:type="pct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55</w:t>
            </w:r>
          </w:p>
        </w:tc>
        <w:tc>
          <w:tcPr>
            <w:tcW w:w="983" w:type="pct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Учреждения и подразделения, </w:t>
            </w:r>
            <w:r w:rsidRPr="008422A5">
              <w:rPr>
                <w:b/>
                <w:sz w:val="24"/>
                <w:szCs w:val="24"/>
                <w:lang w:eastAsia="ro-RO"/>
              </w:rPr>
              <w:t>подчиненные</w:t>
            </w:r>
            <w:r w:rsidRPr="008422A5">
              <w:rPr>
                <w:rFonts w:eastAsia="Calibri"/>
                <w:b/>
                <w:sz w:val="24"/>
                <w:szCs w:val="24"/>
              </w:rPr>
              <w:t xml:space="preserve"> Министерству внутренних дел и 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подведомственным ему административным органам 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4"/>
              </w:numPr>
              <w:tabs>
                <w:tab w:val="left" w:pos="308"/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национального инспектората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Директор/начальник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D3021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7,14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Командир отряда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специального объекта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5A744D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5A744D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независимого центра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наряда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единицы</w:t>
            </w:r>
            <w:r w:rsidRPr="008422A5">
              <w:rPr>
                <w:sz w:val="24"/>
                <w:szCs w:val="24"/>
                <w:lang w:eastAsia="ro-RO"/>
              </w:rPr>
              <w:t xml:space="preserve"> (в составе другой бю</w:t>
            </w:r>
            <w:r w:rsidRPr="008422A5">
              <w:rPr>
                <w:sz w:val="24"/>
                <w:szCs w:val="24"/>
                <w:lang w:eastAsia="ro-RO"/>
              </w:rPr>
              <w:t>д</w:t>
            </w:r>
            <w:r w:rsidRPr="008422A5">
              <w:rPr>
                <w:sz w:val="24"/>
                <w:szCs w:val="24"/>
                <w:lang w:eastAsia="ro-RO"/>
              </w:rPr>
              <w:t xml:space="preserve">жетной единицы)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</w:t>
            </w:r>
            <w:r w:rsidRPr="008422A5">
              <w:rPr>
                <w:sz w:val="24"/>
                <w:szCs w:val="24"/>
                <w:lang w:eastAsia="ro-RO"/>
              </w:rPr>
              <w:t>/н</w:t>
            </w:r>
            <w:r w:rsidRPr="008422A5">
              <w:rPr>
                <w:rFonts w:eastAsia="Calibri"/>
                <w:sz w:val="24"/>
                <w:szCs w:val="24"/>
              </w:rPr>
              <w:t>ачальник расчета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Начальники станции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наряда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2,36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4"/>
              </w:numPr>
              <w:tabs>
                <w:tab w:val="left" w:pos="449"/>
                <w:tab w:val="left" w:pos="591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bCs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Кинолог в</w:t>
            </w:r>
            <w:r w:rsidRPr="008422A5">
              <w:rPr>
                <w:sz w:val="24"/>
                <w:szCs w:val="24"/>
                <w:lang w:eastAsia="ro-RO"/>
              </w:rPr>
              <w:t xml:space="preserve"> звании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Химик-дозиметрист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 xml:space="preserve">Патрульный </w:t>
            </w: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422A5">
              <w:rPr>
                <w:rFonts w:eastAsia="Calibri"/>
                <w:bCs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22A5">
              <w:rPr>
                <w:rFonts w:eastAsia="Calibri"/>
                <w:b/>
                <w:sz w:val="24"/>
                <w:szCs w:val="24"/>
              </w:rPr>
              <w:t>Деконцентрированные</w:t>
            </w:r>
            <w:proofErr w:type="spellEnd"/>
            <w:r w:rsidRPr="008422A5">
              <w:rPr>
                <w:rFonts w:eastAsia="Calibri"/>
                <w:b/>
                <w:sz w:val="24"/>
                <w:szCs w:val="24"/>
              </w:rPr>
              <w:t xml:space="preserve"> подразделения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5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8422A5">
              <w:rPr>
                <w:sz w:val="24"/>
                <w:szCs w:val="24"/>
                <w:lang w:eastAsia="ro-RO"/>
              </w:rPr>
              <w:t>муниципального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101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8422A5">
              <w:rPr>
                <w:sz w:val="24"/>
                <w:szCs w:val="24"/>
                <w:lang w:eastAsia="ro-RO"/>
              </w:rPr>
              <w:t>регионального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инспектората муниципальной п</w:t>
            </w:r>
            <w:r w:rsidRPr="008422A5">
              <w:rPr>
                <w:sz w:val="24"/>
                <w:szCs w:val="24"/>
                <w:lang w:eastAsia="ro-RO"/>
              </w:rPr>
              <w:t>о</w:t>
            </w:r>
            <w:r w:rsidRPr="008422A5">
              <w:rPr>
                <w:sz w:val="24"/>
                <w:szCs w:val="24"/>
                <w:lang w:eastAsia="ro-RO"/>
              </w:rPr>
              <w:t>лиции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 xml:space="preserve">Начальник участкового инспектората полиции </w:t>
            </w:r>
            <w:proofErr w:type="spellStart"/>
            <w:r w:rsidRPr="008422A5">
              <w:rPr>
                <w:sz w:val="24"/>
                <w:szCs w:val="24"/>
                <w:lang w:eastAsia="ro-RO"/>
              </w:rPr>
              <w:t>мун</w:t>
            </w:r>
            <w:proofErr w:type="spellEnd"/>
            <w:r w:rsidRPr="008422A5">
              <w:rPr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8422A5">
              <w:rPr>
                <w:sz w:val="24"/>
                <w:szCs w:val="24"/>
                <w:lang w:eastAsia="ro-RO"/>
              </w:rPr>
              <w:t>Кишинэу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районного инспектората полиции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полка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отдельного батальона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отряда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Командир батальона </w:t>
            </w:r>
            <w:r w:rsidRPr="008422A5">
              <w:rPr>
                <w:sz w:val="24"/>
                <w:szCs w:val="24"/>
                <w:lang w:eastAsia="ro-RO"/>
              </w:rPr>
              <w:t>(в составе другого по</w:t>
            </w:r>
            <w:r w:rsidRPr="008422A5">
              <w:rPr>
                <w:sz w:val="24"/>
                <w:szCs w:val="24"/>
                <w:lang w:eastAsia="ro-RO"/>
              </w:rPr>
              <w:t>д</w:t>
            </w:r>
            <w:r w:rsidRPr="008422A5">
              <w:rPr>
                <w:sz w:val="24"/>
                <w:szCs w:val="24"/>
                <w:lang w:eastAsia="ro-RO"/>
              </w:rPr>
              <w:t>разделения единицы)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Командир отдельного подразделения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5,33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D3068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районного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изолятора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бюро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участка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смены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Начальник поста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единицы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Начальник караула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расчета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радиостанции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5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Офицер: оперативный дежурный, участковый, 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офицер: розыскной, уголовного пр</w:t>
            </w:r>
            <w:r w:rsidRPr="008422A5">
              <w:rPr>
                <w:rFonts w:eastAsia="Calibri"/>
                <w:sz w:val="24"/>
                <w:szCs w:val="24"/>
              </w:rPr>
              <w:t>е</w:t>
            </w:r>
            <w:r w:rsidRPr="008422A5">
              <w:rPr>
                <w:rFonts w:eastAsia="Calibri"/>
                <w:sz w:val="24"/>
                <w:szCs w:val="24"/>
              </w:rPr>
              <w:t>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офицер: розыскной, уголовного пр</w:t>
            </w:r>
            <w:r w:rsidRPr="008422A5">
              <w:rPr>
                <w:rFonts w:eastAsia="Calibri"/>
                <w:sz w:val="24"/>
                <w:szCs w:val="24"/>
              </w:rPr>
              <w:t>е</w:t>
            </w:r>
            <w:r w:rsidRPr="008422A5">
              <w:rPr>
                <w:rFonts w:eastAsia="Calibri"/>
                <w:sz w:val="24"/>
                <w:szCs w:val="24"/>
              </w:rPr>
              <w:t>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Офицер: розыскной, уголовного преследов</w:t>
            </w:r>
            <w:r w:rsidRPr="008422A5">
              <w:rPr>
                <w:rFonts w:eastAsia="Calibri"/>
                <w:sz w:val="24"/>
                <w:szCs w:val="24"/>
              </w:rPr>
              <w:t>а</w:t>
            </w:r>
            <w:r w:rsidRPr="008422A5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Ведущий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Эксперт-криминалист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D3087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D3118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422A5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4D1AD3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4D1AD3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спасатель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пожарный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Водолаз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Спасатель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Пожарный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Плутоньер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D3187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Карабинер в звании </w:t>
            </w: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2,17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 xml:space="preserve">Национальный центр по борьбе с коррупцией, Служба по предупреждению </w:t>
            </w:r>
          </w:p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и борьбе с отмыванием денег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 xml:space="preserve"> 1.1. 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 уголовного преследования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 уголовного преследования по особо важным делам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розыскной офицер по особо важным делам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D3099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Судебный эксперт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D3100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4D1AD3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Служба информации и безопасности</w:t>
            </w:r>
          </w:p>
        </w:tc>
      </w:tr>
      <w:tr w:rsidR="008422A5" w:rsidRPr="008422A5" w:rsidTr="00F521BF">
        <w:trPr>
          <w:trHeight w:val="3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7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бюро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группы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Главный 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Розыскной офицер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D3103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D3130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D3104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D3124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  <w:r w:rsidRPr="008422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Служба государственной охраны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8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7,76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D3045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8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D3059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D3078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D3131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D3125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3,43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Старший </w:t>
            </w: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8422A5">
              <w:rPr>
                <w:rFonts w:eastAsia="Calibri"/>
                <w:sz w:val="24"/>
                <w:szCs w:val="24"/>
              </w:rPr>
              <w:t>Субофицер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b/>
                <w:sz w:val="24"/>
                <w:szCs w:val="24"/>
              </w:rPr>
              <w:t xml:space="preserve">Система пенитенциарной администрации 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422A5">
              <w:rPr>
                <w:b/>
                <w:bCs/>
                <w:sz w:val="24"/>
                <w:szCs w:val="24"/>
              </w:rPr>
              <w:t>Национальная пенитенциарная администрация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9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D3004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110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9,77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7,14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D3049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9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D3088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D3119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Розыскной офицер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D3120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Del="0056037E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D3148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D3156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/>
                <w:sz w:val="24"/>
                <w:szCs w:val="24"/>
                <w:lang w:eastAsia="ro-RO"/>
              </w:rPr>
            </w:pPr>
            <w:r w:rsidRPr="008422A5">
              <w:rPr>
                <w:b/>
                <w:sz w:val="24"/>
                <w:szCs w:val="24"/>
                <w:lang w:eastAsia="ro-RO"/>
              </w:rPr>
              <w:t>Подведомственные подразделения и пенитенциарные учреждения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</w:tcPr>
          <w:p w:rsidR="008422A5" w:rsidRPr="008422A5" w:rsidRDefault="008422A5" w:rsidP="008422A5">
            <w:pPr>
              <w:numPr>
                <w:ilvl w:val="1"/>
                <w:numId w:val="10"/>
              </w:numPr>
              <w:tabs>
                <w:tab w:val="left" w:pos="452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D3011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</w:t>
            </w:r>
            <w:r w:rsidRPr="008422A5">
              <w:rPr>
                <w:sz w:val="24"/>
                <w:szCs w:val="24"/>
                <w:lang w:eastAsia="ro-RO"/>
              </w:rPr>
              <w:t xml:space="preserve"> </w:t>
            </w:r>
            <w:r w:rsidRPr="008422A5">
              <w:rPr>
                <w:rFonts w:eastAsia="Calibri"/>
                <w:sz w:val="24"/>
                <w:szCs w:val="24"/>
              </w:rPr>
              <w:t>пенитенциарного учреждения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8,26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D3023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8422A5">
              <w:rPr>
                <w:sz w:val="24"/>
                <w:szCs w:val="24"/>
                <w:lang w:eastAsia="ro-RO"/>
              </w:rPr>
              <w:t>подведомственного</w:t>
            </w:r>
            <w:r w:rsidRPr="008422A5">
              <w:rPr>
                <w:rFonts w:eastAsia="Calibri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7,14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D3039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батальона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D3063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D3109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D3163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color w:val="000000"/>
                <w:sz w:val="24"/>
                <w:szCs w:val="24"/>
              </w:rPr>
              <w:t>Командир отделения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lastRenderedPageBreak/>
              <w:t>D3167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караула</w:t>
            </w:r>
          </w:p>
        </w:tc>
        <w:tc>
          <w:tcPr>
            <w:tcW w:w="606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trHeight w:val="247"/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D3168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Начальник конвоя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2A5" w:rsidRPr="008422A5" w:rsidRDefault="008422A5" w:rsidP="008422A5">
            <w:pPr>
              <w:numPr>
                <w:ilvl w:val="1"/>
                <w:numId w:val="10"/>
              </w:numPr>
              <w:ind w:left="0" w:firstLine="0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D3121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Дежурный офицер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D3132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D3157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D3159</w:t>
            </w:r>
          </w:p>
        </w:tc>
        <w:tc>
          <w:tcPr>
            <w:tcW w:w="2655" w:type="pct"/>
            <w:shd w:val="clear" w:color="auto" w:fill="auto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Главный надзиратель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8422A5" w:rsidRPr="008422A5" w:rsidTr="00F521BF">
        <w:trPr>
          <w:trHeight w:val="254"/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D3164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Старший надзиратель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2,67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D3169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Надзиратель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D3170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D3171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422A5">
              <w:rPr>
                <w:rFonts w:eastAsia="Calibri"/>
                <w:sz w:val="24"/>
                <w:szCs w:val="24"/>
              </w:rPr>
              <w:t>Кинолог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D3182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Младший инспектор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2,36</w:t>
            </w:r>
          </w:p>
        </w:tc>
      </w:tr>
      <w:tr w:rsidR="008422A5" w:rsidRPr="008422A5" w:rsidTr="00F521BF">
        <w:trPr>
          <w:jc w:val="center"/>
        </w:trPr>
        <w:tc>
          <w:tcPr>
            <w:tcW w:w="75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8422A5">
              <w:rPr>
                <w:bCs/>
                <w:sz w:val="24"/>
                <w:szCs w:val="24"/>
                <w:lang w:eastAsia="ro-RO"/>
              </w:rPr>
              <w:t>D3186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8422A5">
              <w:rPr>
                <w:rFonts w:eastAsia="Calibri"/>
                <w:sz w:val="24"/>
                <w:szCs w:val="24"/>
              </w:rPr>
              <w:t>Часовой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422A5" w:rsidRPr="008422A5" w:rsidRDefault="008422A5" w:rsidP="00F521BF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8422A5">
              <w:rPr>
                <w:sz w:val="24"/>
                <w:szCs w:val="24"/>
                <w:lang w:eastAsia="ro-RO"/>
              </w:rPr>
              <w:t>2,26</w:t>
            </w:r>
          </w:p>
        </w:tc>
      </w:tr>
    </w:tbl>
    <w:p w:rsidR="008422A5" w:rsidRPr="008422A5" w:rsidRDefault="008422A5" w:rsidP="008422A5">
      <w:pPr>
        <w:ind w:firstLine="0"/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b/>
          <w:sz w:val="24"/>
          <w:szCs w:val="24"/>
        </w:rPr>
      </w:pPr>
      <w:r w:rsidRPr="008422A5">
        <w:rPr>
          <w:rFonts w:eastAsia="Calibri"/>
          <w:b/>
          <w:sz w:val="24"/>
          <w:szCs w:val="24"/>
        </w:rPr>
        <w:t>Примечания: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1. При переводе военнослужащих, лиц рядового и начальствующего состава, сл</w:t>
      </w:r>
      <w:r w:rsidRPr="008422A5">
        <w:rPr>
          <w:rFonts w:eastAsia="Calibri"/>
          <w:sz w:val="24"/>
          <w:szCs w:val="24"/>
        </w:rPr>
        <w:t>у</w:t>
      </w:r>
      <w:r w:rsidRPr="008422A5">
        <w:rPr>
          <w:rFonts w:eastAsia="Calibri"/>
          <w:sz w:val="24"/>
          <w:szCs w:val="24"/>
        </w:rPr>
        <w:t>жащих с особым статусом органов национальной обороны, государственной безопасности и общественного порядка из одного органа в другой при определении ступени оплаты труда в соответствии с частью (7) статьи 12 учитывается срок службы в предыдущем о</w:t>
      </w:r>
      <w:r w:rsidRPr="008422A5">
        <w:rPr>
          <w:rFonts w:eastAsia="Calibri"/>
          <w:sz w:val="24"/>
          <w:szCs w:val="24"/>
        </w:rPr>
        <w:t>р</w:t>
      </w:r>
      <w:r w:rsidRPr="008422A5">
        <w:rPr>
          <w:rFonts w:eastAsia="Calibri"/>
          <w:sz w:val="24"/>
          <w:szCs w:val="24"/>
        </w:rPr>
        <w:t>гане.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 xml:space="preserve">2. </w:t>
      </w:r>
      <w:proofErr w:type="gramStart"/>
      <w:r w:rsidRPr="008422A5">
        <w:rPr>
          <w:rFonts w:eastAsia="Calibri"/>
          <w:sz w:val="24"/>
          <w:szCs w:val="24"/>
        </w:rPr>
        <w:t>Должности, создаваемые в подразделениях и/или учреждениях, подведомстве</w:t>
      </w:r>
      <w:r w:rsidRPr="008422A5">
        <w:rPr>
          <w:rFonts w:eastAsia="Calibri"/>
          <w:sz w:val="24"/>
          <w:szCs w:val="24"/>
        </w:rPr>
        <w:t>н</w:t>
      </w:r>
      <w:r w:rsidRPr="008422A5">
        <w:rPr>
          <w:rFonts w:eastAsia="Calibri"/>
          <w:sz w:val="24"/>
          <w:szCs w:val="24"/>
        </w:rPr>
        <w:t>ных/входящих в состав органов, приведенных в таблице, в области образования, культ</w:t>
      </w:r>
      <w:r w:rsidRPr="008422A5">
        <w:rPr>
          <w:rFonts w:eastAsia="Calibri"/>
          <w:sz w:val="24"/>
          <w:szCs w:val="24"/>
        </w:rPr>
        <w:t>у</w:t>
      </w:r>
      <w:r w:rsidRPr="008422A5">
        <w:rPr>
          <w:rFonts w:eastAsia="Calibri"/>
          <w:sz w:val="24"/>
          <w:szCs w:val="24"/>
        </w:rPr>
        <w:t>ры, спорта, здравоохранения, или другой персонал комплексных должностей (врач, мед</w:t>
      </w:r>
      <w:r w:rsidRPr="008422A5">
        <w:rPr>
          <w:rFonts w:eastAsia="Calibri"/>
          <w:sz w:val="24"/>
          <w:szCs w:val="24"/>
        </w:rPr>
        <w:t>и</w:t>
      </w:r>
      <w:r w:rsidRPr="008422A5">
        <w:rPr>
          <w:rFonts w:eastAsia="Calibri"/>
          <w:sz w:val="24"/>
          <w:szCs w:val="24"/>
        </w:rPr>
        <w:t>цинский ассистент, экономист, бухгалтер, а также другие должности соответствующих групп занятий), а также соответствующие классы оплаты труда  устанавливаются в соо</w:t>
      </w:r>
      <w:r w:rsidRPr="008422A5">
        <w:rPr>
          <w:rFonts w:eastAsia="Calibri"/>
          <w:sz w:val="24"/>
          <w:szCs w:val="24"/>
        </w:rPr>
        <w:t>т</w:t>
      </w:r>
      <w:r w:rsidRPr="008422A5">
        <w:rPr>
          <w:rFonts w:eastAsia="Calibri"/>
          <w:sz w:val="24"/>
          <w:szCs w:val="24"/>
        </w:rPr>
        <w:t>ветствии с приложением к закону, регулирующим должности в соответствующей области.</w:t>
      </w:r>
      <w:proofErr w:type="gramEnd"/>
      <w:r w:rsidRPr="008422A5">
        <w:rPr>
          <w:rFonts w:eastAsia="Calibri"/>
          <w:sz w:val="24"/>
          <w:szCs w:val="24"/>
        </w:rPr>
        <w:t xml:space="preserve"> Кроме того, если эти должности создаются как должности с особым статусом, лица, зан</w:t>
      </w:r>
      <w:r w:rsidRPr="008422A5">
        <w:rPr>
          <w:rFonts w:eastAsia="Calibri"/>
          <w:sz w:val="24"/>
          <w:szCs w:val="24"/>
        </w:rPr>
        <w:t>и</w:t>
      </w:r>
      <w:r w:rsidRPr="008422A5">
        <w:rPr>
          <w:rFonts w:eastAsia="Calibri"/>
          <w:sz w:val="24"/>
          <w:szCs w:val="24"/>
        </w:rPr>
        <w:t>мающие эти должности, вправе получать надбавку за профессиональный уровень, опред</w:t>
      </w:r>
      <w:r w:rsidRPr="008422A5">
        <w:rPr>
          <w:rFonts w:eastAsia="Calibri"/>
          <w:sz w:val="24"/>
          <w:szCs w:val="24"/>
        </w:rPr>
        <w:t>е</w:t>
      </w:r>
      <w:r w:rsidRPr="008422A5">
        <w:rPr>
          <w:rFonts w:eastAsia="Calibri"/>
          <w:sz w:val="24"/>
          <w:szCs w:val="24"/>
        </w:rPr>
        <w:t>ленный в соответствии со статьей 13 и приложением 2.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 xml:space="preserve">3. Класс и коэффициент </w:t>
      </w:r>
      <w:proofErr w:type="gramStart"/>
      <w:r w:rsidRPr="008422A5">
        <w:rPr>
          <w:rFonts w:eastAsia="Calibri"/>
          <w:sz w:val="24"/>
          <w:szCs w:val="24"/>
        </w:rPr>
        <w:t>оплаты труда должностей помощника любой  руководящей должности</w:t>
      </w:r>
      <w:proofErr w:type="gramEnd"/>
      <w:r w:rsidRPr="008422A5">
        <w:rPr>
          <w:rFonts w:eastAsia="Calibri"/>
          <w:sz w:val="24"/>
          <w:szCs w:val="24"/>
        </w:rPr>
        <w:t xml:space="preserve"> определяются путем понижения на 4 последовательных класса оплаты труда по отношению к оплате труда руководителя, которому он помогает.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4. Класс оплаты труда для должностей офицеров, в том числе офицеров уголовного преследования или розыскных офицеров и специалистов, откомандированных в специал</w:t>
      </w:r>
      <w:r w:rsidRPr="008422A5">
        <w:rPr>
          <w:rFonts w:eastAsia="Calibri"/>
          <w:sz w:val="24"/>
          <w:szCs w:val="24"/>
        </w:rPr>
        <w:t>и</w:t>
      </w:r>
      <w:r w:rsidRPr="008422A5">
        <w:rPr>
          <w:rFonts w:eastAsia="Calibri"/>
          <w:sz w:val="24"/>
          <w:szCs w:val="24"/>
        </w:rPr>
        <w:t>зированные прокуратуры, устанавливается путем повышения на 15 последовательных классов оплаты труда в сравнении с установленным в таблице классом для аналогичных должностей бюджетных единиц, из которых они откомандировываются.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5. Класс оплаты труда для должности кинолога, приведенной в таблице из прил</w:t>
      </w:r>
      <w:r w:rsidRPr="008422A5">
        <w:rPr>
          <w:rFonts w:eastAsia="Calibri"/>
          <w:sz w:val="24"/>
          <w:szCs w:val="24"/>
        </w:rPr>
        <w:t>о</w:t>
      </w:r>
      <w:r w:rsidRPr="008422A5">
        <w:rPr>
          <w:rFonts w:eastAsia="Calibri"/>
          <w:sz w:val="24"/>
          <w:szCs w:val="24"/>
        </w:rPr>
        <w:t>жения, устанавливается для специалистов, осуществляющих службу с использованием служебных собак (поисковиков), дрессировщиков служебных собак, занимающихся дре</w:t>
      </w:r>
      <w:r w:rsidRPr="008422A5">
        <w:rPr>
          <w:rFonts w:eastAsia="Calibri"/>
          <w:sz w:val="24"/>
          <w:szCs w:val="24"/>
        </w:rPr>
        <w:t>с</w:t>
      </w:r>
      <w:r w:rsidRPr="008422A5">
        <w:rPr>
          <w:rFonts w:eastAsia="Calibri"/>
          <w:sz w:val="24"/>
          <w:szCs w:val="24"/>
        </w:rPr>
        <w:t>сировкой и несущих патрульную службу с использованием служебных собак. Классы оплаты труда для специалистов, занимающихся кормлением собак в домашних условиях, повышаются</w:t>
      </w:r>
      <w:r w:rsidRPr="008422A5">
        <w:rPr>
          <w:bCs/>
          <w:sz w:val="24"/>
          <w:szCs w:val="24"/>
        </w:rPr>
        <w:t xml:space="preserve"> на 4 </w:t>
      </w:r>
      <w:r w:rsidRPr="008422A5">
        <w:rPr>
          <w:rFonts w:eastAsia="Calibri"/>
          <w:sz w:val="24"/>
          <w:szCs w:val="24"/>
        </w:rPr>
        <w:t xml:space="preserve">последовательных класса оплаты труда в сравнении с </w:t>
      </w:r>
      <w:r w:rsidRPr="008422A5">
        <w:rPr>
          <w:bCs/>
          <w:sz w:val="24"/>
          <w:szCs w:val="24"/>
        </w:rPr>
        <w:t>установленными в таблице классами для этих должностей.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6. Класс оплаты труда офицеров информации и безопасности территориальных органов и подведомственных административных органов Службы информации и безопасн</w:t>
      </w:r>
      <w:r w:rsidRPr="008422A5">
        <w:rPr>
          <w:rFonts w:eastAsia="Calibri"/>
          <w:sz w:val="24"/>
          <w:szCs w:val="24"/>
        </w:rPr>
        <w:t>о</w:t>
      </w:r>
      <w:r w:rsidRPr="008422A5">
        <w:rPr>
          <w:rFonts w:eastAsia="Calibri"/>
          <w:sz w:val="24"/>
          <w:szCs w:val="24"/>
        </w:rPr>
        <w:t xml:space="preserve">сти устанавливается на 2 последовательных класса ниже в сравнении с </w:t>
      </w:r>
      <w:r w:rsidRPr="008422A5">
        <w:rPr>
          <w:rFonts w:eastAsia="Calibri"/>
          <w:sz w:val="24"/>
          <w:szCs w:val="24"/>
        </w:rPr>
        <w:lastRenderedPageBreak/>
        <w:t>установленным в таблице классом для должностей, отраженных в разделе «Служба информации и безопа</w:t>
      </w:r>
      <w:r w:rsidRPr="008422A5">
        <w:rPr>
          <w:rFonts w:eastAsia="Calibri"/>
          <w:sz w:val="24"/>
          <w:szCs w:val="24"/>
        </w:rPr>
        <w:t>с</w:t>
      </w:r>
      <w:r w:rsidRPr="008422A5">
        <w:rPr>
          <w:rFonts w:eastAsia="Calibri"/>
          <w:sz w:val="24"/>
          <w:szCs w:val="24"/>
        </w:rPr>
        <w:t>ности».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7. Класс оплаты труда для начальника Фельдъегерского бюро устанавливается на уровне, предусмотренном для начальника главного управления в разделе «Служба и</w:t>
      </w:r>
      <w:r w:rsidRPr="008422A5">
        <w:rPr>
          <w:rFonts w:eastAsia="Calibri"/>
          <w:sz w:val="24"/>
          <w:szCs w:val="24"/>
        </w:rPr>
        <w:t>н</w:t>
      </w:r>
      <w:r w:rsidRPr="008422A5">
        <w:rPr>
          <w:rFonts w:eastAsia="Calibri"/>
          <w:sz w:val="24"/>
          <w:szCs w:val="24"/>
        </w:rPr>
        <w:t>формации и безопасности».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422A5">
        <w:rPr>
          <w:rFonts w:eastAsia="Calibri"/>
          <w:sz w:val="24"/>
          <w:szCs w:val="24"/>
        </w:rPr>
        <w:t>8. Список должностей с особым статусом, соответствующих профессиональному уровню, и должностей, которые могут приравниваться к понятиям «</w:t>
      </w:r>
      <w:proofErr w:type="spellStart"/>
      <w:r w:rsidRPr="008422A5">
        <w:rPr>
          <w:rFonts w:eastAsia="Calibri"/>
          <w:sz w:val="24"/>
          <w:szCs w:val="24"/>
        </w:rPr>
        <w:t>п</w:t>
      </w:r>
      <w:r w:rsidRPr="008422A5">
        <w:rPr>
          <w:sz w:val="24"/>
          <w:szCs w:val="24"/>
          <w:lang w:eastAsia="ru-RU"/>
        </w:rPr>
        <w:t>лутоньер</w:t>
      </w:r>
      <w:proofErr w:type="spellEnd"/>
      <w:r w:rsidRPr="008422A5">
        <w:rPr>
          <w:sz w:val="24"/>
          <w:szCs w:val="24"/>
          <w:lang w:eastAsia="ru-RU"/>
        </w:rPr>
        <w:t>»</w:t>
      </w:r>
      <w:r w:rsidRPr="008422A5">
        <w:rPr>
          <w:rFonts w:eastAsia="Calibri"/>
          <w:sz w:val="24"/>
          <w:szCs w:val="24"/>
        </w:rPr>
        <w:t xml:space="preserve">, «старший </w:t>
      </w:r>
      <w:proofErr w:type="spellStart"/>
      <w:r w:rsidRPr="008422A5">
        <w:rPr>
          <w:rFonts w:eastAsia="Calibri"/>
          <w:sz w:val="24"/>
          <w:szCs w:val="24"/>
        </w:rPr>
        <w:t>субофицер</w:t>
      </w:r>
      <w:proofErr w:type="spellEnd"/>
      <w:r w:rsidRPr="008422A5">
        <w:rPr>
          <w:rFonts w:eastAsia="Calibri"/>
          <w:sz w:val="24"/>
          <w:szCs w:val="24"/>
        </w:rPr>
        <w:t>», «</w:t>
      </w:r>
      <w:proofErr w:type="spellStart"/>
      <w:r w:rsidRPr="008422A5">
        <w:rPr>
          <w:rFonts w:eastAsia="Calibri"/>
          <w:sz w:val="24"/>
          <w:szCs w:val="24"/>
        </w:rPr>
        <w:t>субофицер</w:t>
      </w:r>
      <w:proofErr w:type="spellEnd"/>
      <w:r w:rsidRPr="008422A5">
        <w:rPr>
          <w:rFonts w:eastAsia="Calibri"/>
          <w:sz w:val="24"/>
          <w:szCs w:val="24"/>
        </w:rPr>
        <w:t>», «</w:t>
      </w:r>
      <w:proofErr w:type="spellStart"/>
      <w:r w:rsidRPr="008422A5">
        <w:rPr>
          <w:rFonts w:eastAsia="Calibri"/>
          <w:bCs/>
          <w:sz w:val="24"/>
          <w:szCs w:val="24"/>
        </w:rPr>
        <w:t>субофицер</w:t>
      </w:r>
      <w:proofErr w:type="spellEnd"/>
      <w:r w:rsidRPr="008422A5">
        <w:rPr>
          <w:rFonts w:eastAsia="Calibri"/>
          <w:bCs/>
          <w:sz w:val="24"/>
          <w:szCs w:val="24"/>
        </w:rPr>
        <w:t xml:space="preserve"> наряда»</w:t>
      </w:r>
      <w:r w:rsidRPr="008422A5">
        <w:rPr>
          <w:rFonts w:eastAsia="Calibri"/>
          <w:sz w:val="24"/>
          <w:szCs w:val="24"/>
        </w:rPr>
        <w:t>, утверждается руководителем органов публичной власти, перечисленных в таблице.</w:t>
      </w: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8422A5" w:rsidRPr="008422A5" w:rsidRDefault="008422A5" w:rsidP="008422A5">
      <w:pPr>
        <w:ind w:firstLine="0"/>
        <w:contextualSpacing/>
        <w:rPr>
          <w:sz w:val="24"/>
          <w:szCs w:val="24"/>
        </w:rPr>
      </w:pPr>
    </w:p>
    <w:p w:rsidR="008422A5" w:rsidRPr="008422A5" w:rsidRDefault="008422A5">
      <w:pPr>
        <w:rPr>
          <w:sz w:val="24"/>
          <w:szCs w:val="24"/>
        </w:rPr>
      </w:pPr>
    </w:p>
    <w:sectPr w:rsidR="008422A5" w:rsidRPr="008422A5" w:rsidSect="004F2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BA" w:rsidRDefault="000A25BA" w:rsidP="008422A5">
      <w:r>
        <w:separator/>
      </w:r>
    </w:p>
  </w:endnote>
  <w:endnote w:type="continuationSeparator" w:id="0">
    <w:p w:rsidR="000A25BA" w:rsidRDefault="000A25BA" w:rsidP="008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A5" w:rsidRDefault="00842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A5" w:rsidRDefault="00842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A5" w:rsidRDefault="00842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BA" w:rsidRDefault="000A25BA" w:rsidP="008422A5">
      <w:r>
        <w:separator/>
      </w:r>
    </w:p>
  </w:footnote>
  <w:footnote w:type="continuationSeparator" w:id="0">
    <w:p w:rsidR="000A25BA" w:rsidRDefault="000A25BA" w:rsidP="0084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A5" w:rsidRDefault="00842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19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39BB" w:rsidRPr="004F2547" w:rsidRDefault="000A25BA">
        <w:pPr>
          <w:pStyle w:val="Header"/>
          <w:jc w:val="center"/>
          <w:rPr>
            <w:sz w:val="28"/>
            <w:szCs w:val="28"/>
          </w:rPr>
        </w:pPr>
      </w:p>
      <w:bookmarkStart w:id="2" w:name="_GoBack" w:displacedByCustomXml="next"/>
      <w:bookmarkEnd w:id="2" w:displacedByCustomXml="next"/>
    </w:sdtContent>
  </w:sdt>
  <w:p w:rsidR="00C639BB" w:rsidRDefault="000A2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B" w:rsidRDefault="000A25BA">
    <w:pPr>
      <w:pStyle w:val="Header"/>
      <w:jc w:val="center"/>
    </w:pPr>
  </w:p>
  <w:p w:rsidR="00C639BB" w:rsidRDefault="000A2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D7D29"/>
    <w:multiLevelType w:val="multilevel"/>
    <w:tmpl w:val="B5C4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C901FB"/>
    <w:multiLevelType w:val="hybridMultilevel"/>
    <w:tmpl w:val="5E00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B79"/>
    <w:multiLevelType w:val="multilevel"/>
    <w:tmpl w:val="5FD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D65FA8"/>
    <w:multiLevelType w:val="multilevel"/>
    <w:tmpl w:val="EF9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652F67"/>
    <w:multiLevelType w:val="multilevel"/>
    <w:tmpl w:val="8C3A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03799A"/>
    <w:multiLevelType w:val="hybridMultilevel"/>
    <w:tmpl w:val="D9B44990"/>
    <w:lvl w:ilvl="0" w:tplc="86ACFE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792D53"/>
    <w:multiLevelType w:val="multilevel"/>
    <w:tmpl w:val="EE32A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B45D8D"/>
    <w:multiLevelType w:val="multilevel"/>
    <w:tmpl w:val="7EECA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CA5D3D"/>
    <w:multiLevelType w:val="multilevel"/>
    <w:tmpl w:val="7E00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1">
    <w:nsid w:val="7ED87CC0"/>
    <w:multiLevelType w:val="multilevel"/>
    <w:tmpl w:val="3D3EE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A5"/>
    <w:rsid w:val="000A25BA"/>
    <w:rsid w:val="008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2A5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2A5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8422A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422A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22A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422A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422A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A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422A5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8422A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422A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8422A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422A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422A5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422A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422A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8422A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42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422A5"/>
    <w:rPr>
      <w:color w:val="0000FF"/>
      <w:u w:val="single"/>
    </w:rPr>
  </w:style>
  <w:style w:type="paragraph" w:customStyle="1" w:styleId="cn">
    <w:name w:val="cn"/>
    <w:basedOn w:val="Normal"/>
    <w:rsid w:val="008422A5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422A5"/>
  </w:style>
  <w:style w:type="paragraph" w:styleId="BalloonText">
    <w:name w:val="Balloon Text"/>
    <w:basedOn w:val="Normal"/>
    <w:link w:val="BalloonTextChar"/>
    <w:uiPriority w:val="99"/>
    <w:semiHidden/>
    <w:unhideWhenUsed/>
    <w:rsid w:val="0084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422A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422A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422A5"/>
    <w:rPr>
      <w:rFonts w:ascii="Wingdings 2" w:hAnsi="Wingdings 2"/>
    </w:rPr>
  </w:style>
  <w:style w:type="character" w:customStyle="1" w:styleId="WW8Num6z0">
    <w:name w:val="WW8Num6z0"/>
    <w:rsid w:val="008422A5"/>
    <w:rPr>
      <w:rFonts w:ascii="Wingdings" w:hAnsi="Wingdings"/>
      <w:sz w:val="16"/>
    </w:rPr>
  </w:style>
  <w:style w:type="character" w:customStyle="1" w:styleId="WW8Num6z1">
    <w:name w:val="WW8Num6z1"/>
    <w:rsid w:val="008422A5"/>
    <w:rPr>
      <w:rFonts w:ascii="Courier New" w:hAnsi="Courier New"/>
    </w:rPr>
  </w:style>
  <w:style w:type="character" w:customStyle="1" w:styleId="WW8Num6z2">
    <w:name w:val="WW8Num6z2"/>
    <w:rsid w:val="008422A5"/>
    <w:rPr>
      <w:rFonts w:ascii="Wingdings" w:hAnsi="Wingdings"/>
    </w:rPr>
  </w:style>
  <w:style w:type="character" w:customStyle="1" w:styleId="WW8Num6z3">
    <w:name w:val="WW8Num6z3"/>
    <w:rsid w:val="008422A5"/>
    <w:rPr>
      <w:rFonts w:ascii="Symbol" w:hAnsi="Symbol"/>
    </w:rPr>
  </w:style>
  <w:style w:type="character" w:customStyle="1" w:styleId="WW8Num7z0">
    <w:name w:val="WW8Num7z0"/>
    <w:rsid w:val="008422A5"/>
    <w:rPr>
      <w:rFonts w:ascii="Symbol" w:hAnsi="Symbol"/>
    </w:rPr>
  </w:style>
  <w:style w:type="character" w:customStyle="1" w:styleId="WW8Num10z0">
    <w:name w:val="WW8Num10z0"/>
    <w:rsid w:val="008422A5"/>
    <w:rPr>
      <w:rFonts w:ascii="Symbol" w:hAnsi="Symbol"/>
    </w:rPr>
  </w:style>
  <w:style w:type="character" w:customStyle="1" w:styleId="WW8Num10z1">
    <w:name w:val="WW8Num10z1"/>
    <w:rsid w:val="008422A5"/>
    <w:rPr>
      <w:rFonts w:ascii="Courier New" w:hAnsi="Courier New"/>
    </w:rPr>
  </w:style>
  <w:style w:type="character" w:customStyle="1" w:styleId="WW8Num10z2">
    <w:name w:val="WW8Num10z2"/>
    <w:rsid w:val="008422A5"/>
    <w:rPr>
      <w:rFonts w:ascii="Wingdings" w:hAnsi="Wingdings"/>
    </w:rPr>
  </w:style>
  <w:style w:type="character" w:customStyle="1" w:styleId="WW8Num11z0">
    <w:name w:val="WW8Num11z0"/>
    <w:rsid w:val="008422A5"/>
    <w:rPr>
      <w:rFonts w:ascii="Symbol" w:hAnsi="Symbol"/>
    </w:rPr>
  </w:style>
  <w:style w:type="character" w:customStyle="1" w:styleId="WW8Num11z1">
    <w:name w:val="WW8Num11z1"/>
    <w:rsid w:val="008422A5"/>
    <w:rPr>
      <w:rFonts w:ascii="Courier New" w:hAnsi="Courier New"/>
    </w:rPr>
  </w:style>
  <w:style w:type="character" w:customStyle="1" w:styleId="WW8Num11z2">
    <w:name w:val="WW8Num11z2"/>
    <w:rsid w:val="008422A5"/>
    <w:rPr>
      <w:rFonts w:ascii="Wingdings" w:hAnsi="Wingdings"/>
    </w:rPr>
  </w:style>
  <w:style w:type="character" w:customStyle="1" w:styleId="WW8Num12z0">
    <w:name w:val="WW8Num12z0"/>
    <w:rsid w:val="008422A5"/>
    <w:rPr>
      <w:rFonts w:ascii="Symbol" w:hAnsi="Symbol"/>
    </w:rPr>
  </w:style>
  <w:style w:type="character" w:customStyle="1" w:styleId="WW8Num12z1">
    <w:name w:val="WW8Num12z1"/>
    <w:rsid w:val="008422A5"/>
    <w:rPr>
      <w:rFonts w:ascii="Courier New" w:hAnsi="Courier New"/>
    </w:rPr>
  </w:style>
  <w:style w:type="character" w:customStyle="1" w:styleId="WW8Num12z2">
    <w:name w:val="WW8Num12z2"/>
    <w:rsid w:val="008422A5"/>
    <w:rPr>
      <w:rFonts w:ascii="Wingdings" w:hAnsi="Wingdings"/>
    </w:rPr>
  </w:style>
  <w:style w:type="character" w:customStyle="1" w:styleId="WW8Num13z0">
    <w:name w:val="WW8Num13z0"/>
    <w:rsid w:val="008422A5"/>
    <w:rPr>
      <w:rFonts w:ascii="Wingdings" w:hAnsi="Wingdings"/>
      <w:sz w:val="16"/>
    </w:rPr>
  </w:style>
  <w:style w:type="character" w:customStyle="1" w:styleId="WW8Num13z1">
    <w:name w:val="WW8Num13z1"/>
    <w:rsid w:val="008422A5"/>
    <w:rPr>
      <w:rFonts w:ascii="Courier New" w:hAnsi="Courier New"/>
    </w:rPr>
  </w:style>
  <w:style w:type="character" w:customStyle="1" w:styleId="WW8Num13z2">
    <w:name w:val="WW8Num13z2"/>
    <w:rsid w:val="008422A5"/>
    <w:rPr>
      <w:rFonts w:ascii="Wingdings" w:hAnsi="Wingdings"/>
    </w:rPr>
  </w:style>
  <w:style w:type="character" w:customStyle="1" w:styleId="WW8Num13z3">
    <w:name w:val="WW8Num13z3"/>
    <w:rsid w:val="008422A5"/>
    <w:rPr>
      <w:rFonts w:ascii="Symbol" w:hAnsi="Symbol"/>
    </w:rPr>
  </w:style>
  <w:style w:type="character" w:customStyle="1" w:styleId="WW8Num15z0">
    <w:name w:val="WW8Num15z0"/>
    <w:rsid w:val="008422A5"/>
    <w:rPr>
      <w:rFonts w:ascii="Times New Roman" w:hAnsi="Times New Roman"/>
    </w:rPr>
  </w:style>
  <w:style w:type="character" w:customStyle="1" w:styleId="WW8Num16z0">
    <w:name w:val="WW8Num16z0"/>
    <w:rsid w:val="008422A5"/>
    <w:rPr>
      <w:rFonts w:ascii="Symbol" w:hAnsi="Symbol"/>
      <w:sz w:val="16"/>
    </w:rPr>
  </w:style>
  <w:style w:type="character" w:customStyle="1" w:styleId="WW8Num17z0">
    <w:name w:val="WW8Num17z0"/>
    <w:rsid w:val="008422A5"/>
    <w:rPr>
      <w:rFonts w:ascii="Times New Roman" w:hAnsi="Times New Roman"/>
    </w:rPr>
  </w:style>
  <w:style w:type="character" w:customStyle="1" w:styleId="WW8Num17z1">
    <w:name w:val="WW8Num17z1"/>
    <w:rsid w:val="008422A5"/>
    <w:rPr>
      <w:rFonts w:ascii="Courier New" w:hAnsi="Courier New"/>
    </w:rPr>
  </w:style>
  <w:style w:type="character" w:customStyle="1" w:styleId="WW8Num17z2">
    <w:name w:val="WW8Num17z2"/>
    <w:rsid w:val="008422A5"/>
    <w:rPr>
      <w:rFonts w:ascii="Wingdings" w:hAnsi="Wingdings"/>
    </w:rPr>
  </w:style>
  <w:style w:type="character" w:customStyle="1" w:styleId="WW8Num17z3">
    <w:name w:val="WW8Num17z3"/>
    <w:rsid w:val="008422A5"/>
    <w:rPr>
      <w:rFonts w:ascii="Symbol" w:hAnsi="Symbol"/>
    </w:rPr>
  </w:style>
  <w:style w:type="character" w:customStyle="1" w:styleId="WW8Num21z0">
    <w:name w:val="WW8Num21z0"/>
    <w:rsid w:val="008422A5"/>
    <w:rPr>
      <w:rFonts w:ascii="Symbol" w:hAnsi="Symbol"/>
    </w:rPr>
  </w:style>
  <w:style w:type="character" w:customStyle="1" w:styleId="WW8Num22z0">
    <w:name w:val="WW8Num22z0"/>
    <w:rsid w:val="008422A5"/>
    <w:rPr>
      <w:rFonts w:ascii="Symbol" w:hAnsi="Symbol"/>
    </w:rPr>
  </w:style>
  <w:style w:type="character" w:customStyle="1" w:styleId="WW8Num24z0">
    <w:name w:val="WW8Num24z0"/>
    <w:rsid w:val="008422A5"/>
    <w:rPr>
      <w:rFonts w:ascii="Symbol" w:hAnsi="Symbol"/>
    </w:rPr>
  </w:style>
  <w:style w:type="character" w:customStyle="1" w:styleId="WW8Num26z1">
    <w:name w:val="WW8Num26z1"/>
    <w:rsid w:val="008422A5"/>
    <w:rPr>
      <w:rFonts w:ascii="Courier New" w:hAnsi="Courier New"/>
    </w:rPr>
  </w:style>
  <w:style w:type="character" w:customStyle="1" w:styleId="WW8Num26z2">
    <w:name w:val="WW8Num26z2"/>
    <w:rsid w:val="008422A5"/>
    <w:rPr>
      <w:rFonts w:ascii="Wingdings" w:hAnsi="Wingdings"/>
    </w:rPr>
  </w:style>
  <w:style w:type="character" w:customStyle="1" w:styleId="WW8Num26z3">
    <w:name w:val="WW8Num26z3"/>
    <w:rsid w:val="008422A5"/>
    <w:rPr>
      <w:rFonts w:ascii="Symbol" w:hAnsi="Symbol"/>
    </w:rPr>
  </w:style>
  <w:style w:type="character" w:customStyle="1" w:styleId="DefaultParagraphFont1">
    <w:name w:val="Default Paragraph Font1"/>
    <w:rsid w:val="008422A5"/>
  </w:style>
  <w:style w:type="character" w:styleId="PageNumber">
    <w:name w:val="page number"/>
    <w:rsid w:val="008422A5"/>
    <w:rPr>
      <w:rFonts w:cs="Times New Roman"/>
    </w:rPr>
  </w:style>
  <w:style w:type="character" w:customStyle="1" w:styleId="FootnoteCharacters">
    <w:name w:val="Footnote Characters"/>
    <w:rsid w:val="008422A5"/>
    <w:rPr>
      <w:vertAlign w:val="superscript"/>
    </w:rPr>
  </w:style>
  <w:style w:type="character" w:styleId="FollowedHyperlink">
    <w:name w:val="FollowedHyperlink"/>
    <w:rsid w:val="008422A5"/>
    <w:rPr>
      <w:color w:val="800080"/>
      <w:u w:val="single"/>
    </w:rPr>
  </w:style>
  <w:style w:type="character" w:customStyle="1" w:styleId="Heading3CharCharCharChar">
    <w:name w:val="Heading 3 Char Char Char Char"/>
    <w:rsid w:val="008422A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422A5"/>
    <w:rPr>
      <w:rFonts w:cs="Times New Roman"/>
    </w:rPr>
  </w:style>
  <w:style w:type="character" w:customStyle="1" w:styleId="primfunc12">
    <w:name w:val="prim_func12"/>
    <w:rsid w:val="008422A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422A5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422A5"/>
    <w:rPr>
      <w:vertAlign w:val="superscript"/>
    </w:rPr>
  </w:style>
  <w:style w:type="character" w:customStyle="1" w:styleId="Foootnote">
    <w:name w:val="Foootnote"/>
    <w:rsid w:val="008422A5"/>
    <w:rPr>
      <w:color w:val="000000"/>
      <w:vertAlign w:val="superscript"/>
    </w:rPr>
  </w:style>
  <w:style w:type="character" w:styleId="Strong">
    <w:name w:val="Strong"/>
    <w:uiPriority w:val="22"/>
    <w:qFormat/>
    <w:rsid w:val="008422A5"/>
    <w:rPr>
      <w:b/>
    </w:rPr>
  </w:style>
  <w:style w:type="character" w:customStyle="1" w:styleId="NormalWebChar">
    <w:name w:val="Normal (Web) Char"/>
    <w:rsid w:val="008422A5"/>
    <w:rPr>
      <w:sz w:val="24"/>
      <w:lang w:val="en-US" w:eastAsia="x-none"/>
    </w:rPr>
  </w:style>
  <w:style w:type="character" w:styleId="Emphasis">
    <w:name w:val="Emphasis"/>
    <w:qFormat/>
    <w:rsid w:val="008422A5"/>
    <w:rPr>
      <w:i/>
    </w:rPr>
  </w:style>
  <w:style w:type="character" w:customStyle="1" w:styleId="BodyTextIndent3Char">
    <w:name w:val="Body Text Indent 3 Char"/>
    <w:rsid w:val="008422A5"/>
    <w:rPr>
      <w:sz w:val="16"/>
      <w:lang w:val="en-AU" w:eastAsia="x-none"/>
    </w:rPr>
  </w:style>
  <w:style w:type="character" w:styleId="EndnoteReference">
    <w:name w:val="endnote reference"/>
    <w:semiHidden/>
    <w:rsid w:val="008422A5"/>
    <w:rPr>
      <w:vertAlign w:val="superscript"/>
    </w:rPr>
  </w:style>
  <w:style w:type="character" w:customStyle="1" w:styleId="EndnoteCharacters">
    <w:name w:val="Endnote Characters"/>
    <w:rsid w:val="008422A5"/>
  </w:style>
  <w:style w:type="paragraph" w:customStyle="1" w:styleId="Heading">
    <w:name w:val="Heading"/>
    <w:basedOn w:val="Normal"/>
    <w:next w:val="BodyText"/>
    <w:rsid w:val="008422A5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422A5"/>
  </w:style>
  <w:style w:type="paragraph" w:customStyle="1" w:styleId="Index">
    <w:name w:val="Index"/>
    <w:basedOn w:val="Normal"/>
    <w:rsid w:val="008422A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422A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22A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422A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422A5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422A5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422A5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8422A5"/>
    <w:rPr>
      <w:rFonts w:ascii="Segoe UI" w:eastAsia="Times New Roman" w:hAnsi="Segoe UI" w:cs="Segoe U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2A5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8422A5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422A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A5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2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422A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422A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422A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422A5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422A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422A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422A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422A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422A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22A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422A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422A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422A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422A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422A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422A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422A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422A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422A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422A5"/>
  </w:style>
  <w:style w:type="paragraph" w:customStyle="1" w:styleId="TableHeading">
    <w:name w:val="Table Heading"/>
    <w:basedOn w:val="TableContents"/>
    <w:rsid w:val="008422A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422A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422A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422A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422A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422A5"/>
    <w:rPr>
      <w:rFonts w:cs="Times New Roman"/>
    </w:rPr>
  </w:style>
  <w:style w:type="paragraph" w:customStyle="1" w:styleId="Listparagraf1">
    <w:name w:val="Listă paragraf1"/>
    <w:basedOn w:val="Normal"/>
    <w:rsid w:val="008422A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422A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422A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422A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422A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422A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4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422A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422A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422A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422A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422A5"/>
  </w:style>
  <w:style w:type="character" w:customStyle="1" w:styleId="apple-converted-space">
    <w:name w:val="apple-converted-space"/>
    <w:basedOn w:val="DefaultParagraphFont"/>
    <w:rsid w:val="008422A5"/>
  </w:style>
  <w:style w:type="character" w:customStyle="1" w:styleId="docheader1">
    <w:name w:val="doc_header1"/>
    <w:basedOn w:val="DefaultParagraphFont"/>
    <w:rsid w:val="008422A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422A5"/>
  </w:style>
  <w:style w:type="character" w:styleId="CommentReference">
    <w:name w:val="annotation reference"/>
    <w:basedOn w:val="DefaultParagraphFont"/>
    <w:uiPriority w:val="99"/>
    <w:semiHidden/>
    <w:unhideWhenUsed/>
    <w:rsid w:val="008422A5"/>
    <w:rPr>
      <w:sz w:val="16"/>
      <w:szCs w:val="16"/>
    </w:rPr>
  </w:style>
  <w:style w:type="character" w:customStyle="1" w:styleId="docbody">
    <w:name w:val="doc_body"/>
    <w:basedOn w:val="DefaultParagraphFont"/>
    <w:rsid w:val="008422A5"/>
  </w:style>
  <w:style w:type="table" w:styleId="TableGrid">
    <w:name w:val="Table Grid"/>
    <w:basedOn w:val="TableNormal"/>
    <w:uiPriority w:val="59"/>
    <w:rsid w:val="008422A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422A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2A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422A5"/>
  </w:style>
  <w:style w:type="paragraph" w:styleId="NoSpacing">
    <w:name w:val="No Spacing"/>
    <w:uiPriority w:val="1"/>
    <w:qFormat/>
    <w:rsid w:val="008422A5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422A5"/>
    <w:rPr>
      <w:b/>
      <w:bCs/>
      <w:smallCaps/>
      <w:spacing w:val="5"/>
    </w:rPr>
  </w:style>
  <w:style w:type="paragraph" w:styleId="BlockText">
    <w:name w:val="Block Text"/>
    <w:basedOn w:val="Normal"/>
    <w:rsid w:val="008422A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8422A5"/>
  </w:style>
  <w:style w:type="character" w:customStyle="1" w:styleId="a0">
    <w:name w:val="Сноска_"/>
    <w:link w:val="a1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422A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422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422A5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422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422A5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422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8422A5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8422A5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422A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422A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422A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8422A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22A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422A5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422A5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422A5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422A5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422A5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422A5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422A5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422A5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422A5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8422A5"/>
    <w:rPr>
      <w:vertAlign w:val="superscript"/>
    </w:rPr>
  </w:style>
  <w:style w:type="character" w:customStyle="1" w:styleId="FontStyle30">
    <w:name w:val="Font Style30"/>
    <w:uiPriority w:val="99"/>
    <w:rsid w:val="008422A5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8422A5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8422A5"/>
  </w:style>
  <w:style w:type="paragraph" w:customStyle="1" w:styleId="cu">
    <w:name w:val="cu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422A5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8422A5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8422A5"/>
    <w:rPr>
      <w:smallCaps/>
      <w:color w:val="5A5A5A"/>
    </w:rPr>
  </w:style>
  <w:style w:type="paragraph" w:styleId="PlainText">
    <w:name w:val="Plain Text"/>
    <w:basedOn w:val="Normal"/>
    <w:link w:val="PlainTextChar"/>
    <w:rsid w:val="008422A5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8422A5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422A5"/>
  </w:style>
  <w:style w:type="character" w:customStyle="1" w:styleId="Titlu4Caracter1">
    <w:name w:val="Titlu 4 Caracter1"/>
    <w:basedOn w:val="DefaultParagraphFont"/>
    <w:uiPriority w:val="9"/>
    <w:semiHidden/>
    <w:rsid w:val="008422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8422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422A5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8422A5"/>
  </w:style>
  <w:style w:type="table" w:customStyle="1" w:styleId="GrilTabel2">
    <w:name w:val="Grilă Tabel2"/>
    <w:basedOn w:val="TableNormal"/>
    <w:next w:val="TableGrid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 светлая2"/>
    <w:basedOn w:val="Table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2A5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2A5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8422A5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422A5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422A5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422A5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422A5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A5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42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422A5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8422A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422A5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8422A5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422A5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422A5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422A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422A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422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8422A5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422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422A5"/>
    <w:rPr>
      <w:color w:val="0000FF"/>
      <w:u w:val="single"/>
    </w:rPr>
  </w:style>
  <w:style w:type="paragraph" w:customStyle="1" w:styleId="cn">
    <w:name w:val="cn"/>
    <w:basedOn w:val="Normal"/>
    <w:rsid w:val="008422A5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422A5"/>
  </w:style>
  <w:style w:type="paragraph" w:styleId="BalloonText">
    <w:name w:val="Balloon Text"/>
    <w:basedOn w:val="Normal"/>
    <w:link w:val="BalloonTextChar"/>
    <w:uiPriority w:val="99"/>
    <w:semiHidden/>
    <w:unhideWhenUsed/>
    <w:rsid w:val="0084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422A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42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422A5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422A5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422A5"/>
    <w:rPr>
      <w:rFonts w:ascii="Wingdings 2" w:hAnsi="Wingdings 2"/>
    </w:rPr>
  </w:style>
  <w:style w:type="character" w:customStyle="1" w:styleId="WW8Num6z0">
    <w:name w:val="WW8Num6z0"/>
    <w:rsid w:val="008422A5"/>
    <w:rPr>
      <w:rFonts w:ascii="Wingdings" w:hAnsi="Wingdings"/>
      <w:sz w:val="16"/>
    </w:rPr>
  </w:style>
  <w:style w:type="character" w:customStyle="1" w:styleId="WW8Num6z1">
    <w:name w:val="WW8Num6z1"/>
    <w:rsid w:val="008422A5"/>
    <w:rPr>
      <w:rFonts w:ascii="Courier New" w:hAnsi="Courier New"/>
    </w:rPr>
  </w:style>
  <w:style w:type="character" w:customStyle="1" w:styleId="WW8Num6z2">
    <w:name w:val="WW8Num6z2"/>
    <w:rsid w:val="008422A5"/>
    <w:rPr>
      <w:rFonts w:ascii="Wingdings" w:hAnsi="Wingdings"/>
    </w:rPr>
  </w:style>
  <w:style w:type="character" w:customStyle="1" w:styleId="WW8Num6z3">
    <w:name w:val="WW8Num6z3"/>
    <w:rsid w:val="008422A5"/>
    <w:rPr>
      <w:rFonts w:ascii="Symbol" w:hAnsi="Symbol"/>
    </w:rPr>
  </w:style>
  <w:style w:type="character" w:customStyle="1" w:styleId="WW8Num7z0">
    <w:name w:val="WW8Num7z0"/>
    <w:rsid w:val="008422A5"/>
    <w:rPr>
      <w:rFonts w:ascii="Symbol" w:hAnsi="Symbol"/>
    </w:rPr>
  </w:style>
  <w:style w:type="character" w:customStyle="1" w:styleId="WW8Num10z0">
    <w:name w:val="WW8Num10z0"/>
    <w:rsid w:val="008422A5"/>
    <w:rPr>
      <w:rFonts w:ascii="Symbol" w:hAnsi="Symbol"/>
    </w:rPr>
  </w:style>
  <w:style w:type="character" w:customStyle="1" w:styleId="WW8Num10z1">
    <w:name w:val="WW8Num10z1"/>
    <w:rsid w:val="008422A5"/>
    <w:rPr>
      <w:rFonts w:ascii="Courier New" w:hAnsi="Courier New"/>
    </w:rPr>
  </w:style>
  <w:style w:type="character" w:customStyle="1" w:styleId="WW8Num10z2">
    <w:name w:val="WW8Num10z2"/>
    <w:rsid w:val="008422A5"/>
    <w:rPr>
      <w:rFonts w:ascii="Wingdings" w:hAnsi="Wingdings"/>
    </w:rPr>
  </w:style>
  <w:style w:type="character" w:customStyle="1" w:styleId="WW8Num11z0">
    <w:name w:val="WW8Num11z0"/>
    <w:rsid w:val="008422A5"/>
    <w:rPr>
      <w:rFonts w:ascii="Symbol" w:hAnsi="Symbol"/>
    </w:rPr>
  </w:style>
  <w:style w:type="character" w:customStyle="1" w:styleId="WW8Num11z1">
    <w:name w:val="WW8Num11z1"/>
    <w:rsid w:val="008422A5"/>
    <w:rPr>
      <w:rFonts w:ascii="Courier New" w:hAnsi="Courier New"/>
    </w:rPr>
  </w:style>
  <w:style w:type="character" w:customStyle="1" w:styleId="WW8Num11z2">
    <w:name w:val="WW8Num11z2"/>
    <w:rsid w:val="008422A5"/>
    <w:rPr>
      <w:rFonts w:ascii="Wingdings" w:hAnsi="Wingdings"/>
    </w:rPr>
  </w:style>
  <w:style w:type="character" w:customStyle="1" w:styleId="WW8Num12z0">
    <w:name w:val="WW8Num12z0"/>
    <w:rsid w:val="008422A5"/>
    <w:rPr>
      <w:rFonts w:ascii="Symbol" w:hAnsi="Symbol"/>
    </w:rPr>
  </w:style>
  <w:style w:type="character" w:customStyle="1" w:styleId="WW8Num12z1">
    <w:name w:val="WW8Num12z1"/>
    <w:rsid w:val="008422A5"/>
    <w:rPr>
      <w:rFonts w:ascii="Courier New" w:hAnsi="Courier New"/>
    </w:rPr>
  </w:style>
  <w:style w:type="character" w:customStyle="1" w:styleId="WW8Num12z2">
    <w:name w:val="WW8Num12z2"/>
    <w:rsid w:val="008422A5"/>
    <w:rPr>
      <w:rFonts w:ascii="Wingdings" w:hAnsi="Wingdings"/>
    </w:rPr>
  </w:style>
  <w:style w:type="character" w:customStyle="1" w:styleId="WW8Num13z0">
    <w:name w:val="WW8Num13z0"/>
    <w:rsid w:val="008422A5"/>
    <w:rPr>
      <w:rFonts w:ascii="Wingdings" w:hAnsi="Wingdings"/>
      <w:sz w:val="16"/>
    </w:rPr>
  </w:style>
  <w:style w:type="character" w:customStyle="1" w:styleId="WW8Num13z1">
    <w:name w:val="WW8Num13z1"/>
    <w:rsid w:val="008422A5"/>
    <w:rPr>
      <w:rFonts w:ascii="Courier New" w:hAnsi="Courier New"/>
    </w:rPr>
  </w:style>
  <w:style w:type="character" w:customStyle="1" w:styleId="WW8Num13z2">
    <w:name w:val="WW8Num13z2"/>
    <w:rsid w:val="008422A5"/>
    <w:rPr>
      <w:rFonts w:ascii="Wingdings" w:hAnsi="Wingdings"/>
    </w:rPr>
  </w:style>
  <w:style w:type="character" w:customStyle="1" w:styleId="WW8Num13z3">
    <w:name w:val="WW8Num13z3"/>
    <w:rsid w:val="008422A5"/>
    <w:rPr>
      <w:rFonts w:ascii="Symbol" w:hAnsi="Symbol"/>
    </w:rPr>
  </w:style>
  <w:style w:type="character" w:customStyle="1" w:styleId="WW8Num15z0">
    <w:name w:val="WW8Num15z0"/>
    <w:rsid w:val="008422A5"/>
    <w:rPr>
      <w:rFonts w:ascii="Times New Roman" w:hAnsi="Times New Roman"/>
    </w:rPr>
  </w:style>
  <w:style w:type="character" w:customStyle="1" w:styleId="WW8Num16z0">
    <w:name w:val="WW8Num16z0"/>
    <w:rsid w:val="008422A5"/>
    <w:rPr>
      <w:rFonts w:ascii="Symbol" w:hAnsi="Symbol"/>
      <w:sz w:val="16"/>
    </w:rPr>
  </w:style>
  <w:style w:type="character" w:customStyle="1" w:styleId="WW8Num17z0">
    <w:name w:val="WW8Num17z0"/>
    <w:rsid w:val="008422A5"/>
    <w:rPr>
      <w:rFonts w:ascii="Times New Roman" w:hAnsi="Times New Roman"/>
    </w:rPr>
  </w:style>
  <w:style w:type="character" w:customStyle="1" w:styleId="WW8Num17z1">
    <w:name w:val="WW8Num17z1"/>
    <w:rsid w:val="008422A5"/>
    <w:rPr>
      <w:rFonts w:ascii="Courier New" w:hAnsi="Courier New"/>
    </w:rPr>
  </w:style>
  <w:style w:type="character" w:customStyle="1" w:styleId="WW8Num17z2">
    <w:name w:val="WW8Num17z2"/>
    <w:rsid w:val="008422A5"/>
    <w:rPr>
      <w:rFonts w:ascii="Wingdings" w:hAnsi="Wingdings"/>
    </w:rPr>
  </w:style>
  <w:style w:type="character" w:customStyle="1" w:styleId="WW8Num17z3">
    <w:name w:val="WW8Num17z3"/>
    <w:rsid w:val="008422A5"/>
    <w:rPr>
      <w:rFonts w:ascii="Symbol" w:hAnsi="Symbol"/>
    </w:rPr>
  </w:style>
  <w:style w:type="character" w:customStyle="1" w:styleId="WW8Num21z0">
    <w:name w:val="WW8Num21z0"/>
    <w:rsid w:val="008422A5"/>
    <w:rPr>
      <w:rFonts w:ascii="Symbol" w:hAnsi="Symbol"/>
    </w:rPr>
  </w:style>
  <w:style w:type="character" w:customStyle="1" w:styleId="WW8Num22z0">
    <w:name w:val="WW8Num22z0"/>
    <w:rsid w:val="008422A5"/>
    <w:rPr>
      <w:rFonts w:ascii="Symbol" w:hAnsi="Symbol"/>
    </w:rPr>
  </w:style>
  <w:style w:type="character" w:customStyle="1" w:styleId="WW8Num24z0">
    <w:name w:val="WW8Num24z0"/>
    <w:rsid w:val="008422A5"/>
    <w:rPr>
      <w:rFonts w:ascii="Symbol" w:hAnsi="Symbol"/>
    </w:rPr>
  </w:style>
  <w:style w:type="character" w:customStyle="1" w:styleId="WW8Num26z1">
    <w:name w:val="WW8Num26z1"/>
    <w:rsid w:val="008422A5"/>
    <w:rPr>
      <w:rFonts w:ascii="Courier New" w:hAnsi="Courier New"/>
    </w:rPr>
  </w:style>
  <w:style w:type="character" w:customStyle="1" w:styleId="WW8Num26z2">
    <w:name w:val="WW8Num26z2"/>
    <w:rsid w:val="008422A5"/>
    <w:rPr>
      <w:rFonts w:ascii="Wingdings" w:hAnsi="Wingdings"/>
    </w:rPr>
  </w:style>
  <w:style w:type="character" w:customStyle="1" w:styleId="WW8Num26z3">
    <w:name w:val="WW8Num26z3"/>
    <w:rsid w:val="008422A5"/>
    <w:rPr>
      <w:rFonts w:ascii="Symbol" w:hAnsi="Symbol"/>
    </w:rPr>
  </w:style>
  <w:style w:type="character" w:customStyle="1" w:styleId="DefaultParagraphFont1">
    <w:name w:val="Default Paragraph Font1"/>
    <w:rsid w:val="008422A5"/>
  </w:style>
  <w:style w:type="character" w:styleId="PageNumber">
    <w:name w:val="page number"/>
    <w:rsid w:val="008422A5"/>
    <w:rPr>
      <w:rFonts w:cs="Times New Roman"/>
    </w:rPr>
  </w:style>
  <w:style w:type="character" w:customStyle="1" w:styleId="FootnoteCharacters">
    <w:name w:val="Footnote Characters"/>
    <w:rsid w:val="008422A5"/>
    <w:rPr>
      <w:vertAlign w:val="superscript"/>
    </w:rPr>
  </w:style>
  <w:style w:type="character" w:styleId="FollowedHyperlink">
    <w:name w:val="FollowedHyperlink"/>
    <w:rsid w:val="008422A5"/>
    <w:rPr>
      <w:color w:val="800080"/>
      <w:u w:val="single"/>
    </w:rPr>
  </w:style>
  <w:style w:type="character" w:customStyle="1" w:styleId="Heading3CharCharCharChar">
    <w:name w:val="Heading 3 Char Char Char Char"/>
    <w:rsid w:val="008422A5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422A5"/>
    <w:rPr>
      <w:rFonts w:cs="Times New Roman"/>
    </w:rPr>
  </w:style>
  <w:style w:type="character" w:customStyle="1" w:styleId="primfunc12">
    <w:name w:val="prim_func12"/>
    <w:rsid w:val="008422A5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422A5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422A5"/>
    <w:rPr>
      <w:vertAlign w:val="superscript"/>
    </w:rPr>
  </w:style>
  <w:style w:type="character" w:customStyle="1" w:styleId="Foootnote">
    <w:name w:val="Foootnote"/>
    <w:rsid w:val="008422A5"/>
    <w:rPr>
      <w:color w:val="000000"/>
      <w:vertAlign w:val="superscript"/>
    </w:rPr>
  </w:style>
  <w:style w:type="character" w:styleId="Strong">
    <w:name w:val="Strong"/>
    <w:uiPriority w:val="22"/>
    <w:qFormat/>
    <w:rsid w:val="008422A5"/>
    <w:rPr>
      <w:b/>
    </w:rPr>
  </w:style>
  <w:style w:type="character" w:customStyle="1" w:styleId="NormalWebChar">
    <w:name w:val="Normal (Web) Char"/>
    <w:rsid w:val="008422A5"/>
    <w:rPr>
      <w:sz w:val="24"/>
      <w:lang w:val="en-US" w:eastAsia="x-none"/>
    </w:rPr>
  </w:style>
  <w:style w:type="character" w:styleId="Emphasis">
    <w:name w:val="Emphasis"/>
    <w:qFormat/>
    <w:rsid w:val="008422A5"/>
    <w:rPr>
      <w:i/>
    </w:rPr>
  </w:style>
  <w:style w:type="character" w:customStyle="1" w:styleId="BodyTextIndent3Char">
    <w:name w:val="Body Text Indent 3 Char"/>
    <w:rsid w:val="008422A5"/>
    <w:rPr>
      <w:sz w:val="16"/>
      <w:lang w:val="en-AU" w:eastAsia="x-none"/>
    </w:rPr>
  </w:style>
  <w:style w:type="character" w:styleId="EndnoteReference">
    <w:name w:val="endnote reference"/>
    <w:semiHidden/>
    <w:rsid w:val="008422A5"/>
    <w:rPr>
      <w:vertAlign w:val="superscript"/>
    </w:rPr>
  </w:style>
  <w:style w:type="character" w:customStyle="1" w:styleId="EndnoteCharacters">
    <w:name w:val="Endnote Characters"/>
    <w:rsid w:val="008422A5"/>
  </w:style>
  <w:style w:type="paragraph" w:customStyle="1" w:styleId="Heading">
    <w:name w:val="Heading"/>
    <w:basedOn w:val="Normal"/>
    <w:next w:val="BodyText"/>
    <w:rsid w:val="008422A5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422A5"/>
  </w:style>
  <w:style w:type="paragraph" w:customStyle="1" w:styleId="Index">
    <w:name w:val="Index"/>
    <w:basedOn w:val="Normal"/>
    <w:rsid w:val="008422A5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422A5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422A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422A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422A5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422A5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422A5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422A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8422A5"/>
    <w:rPr>
      <w:rFonts w:ascii="Segoe UI" w:eastAsia="Times New Roman" w:hAnsi="Segoe UI" w:cs="Segoe U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2A5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8422A5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422A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A5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2A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8422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422A5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422A5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422A5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422A5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422A5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422A5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422A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422A5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422A5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422A5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22A5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422A5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422A5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422A5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422A5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422A5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422A5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422A5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422A5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422A5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422A5"/>
  </w:style>
  <w:style w:type="paragraph" w:customStyle="1" w:styleId="TableHeading">
    <w:name w:val="Table Heading"/>
    <w:basedOn w:val="TableContents"/>
    <w:rsid w:val="008422A5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422A5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422A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422A5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422A5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422A5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422A5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422A5"/>
    <w:rPr>
      <w:rFonts w:cs="Times New Roman"/>
    </w:rPr>
  </w:style>
  <w:style w:type="paragraph" w:customStyle="1" w:styleId="Listparagraf1">
    <w:name w:val="Listă paragraf1"/>
    <w:basedOn w:val="Normal"/>
    <w:rsid w:val="008422A5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422A5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422A5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422A5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422A5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422A5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422A5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422A5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4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422A5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422A5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422A5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422A5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422A5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422A5"/>
  </w:style>
  <w:style w:type="character" w:customStyle="1" w:styleId="apple-converted-space">
    <w:name w:val="apple-converted-space"/>
    <w:basedOn w:val="DefaultParagraphFont"/>
    <w:rsid w:val="008422A5"/>
  </w:style>
  <w:style w:type="character" w:customStyle="1" w:styleId="docheader1">
    <w:name w:val="doc_header1"/>
    <w:basedOn w:val="DefaultParagraphFont"/>
    <w:rsid w:val="008422A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422A5"/>
  </w:style>
  <w:style w:type="character" w:styleId="CommentReference">
    <w:name w:val="annotation reference"/>
    <w:basedOn w:val="DefaultParagraphFont"/>
    <w:uiPriority w:val="99"/>
    <w:semiHidden/>
    <w:unhideWhenUsed/>
    <w:rsid w:val="008422A5"/>
    <w:rPr>
      <w:sz w:val="16"/>
      <w:szCs w:val="16"/>
    </w:rPr>
  </w:style>
  <w:style w:type="character" w:customStyle="1" w:styleId="docbody">
    <w:name w:val="doc_body"/>
    <w:basedOn w:val="DefaultParagraphFont"/>
    <w:rsid w:val="008422A5"/>
  </w:style>
  <w:style w:type="table" w:styleId="TableGrid">
    <w:name w:val="Table Grid"/>
    <w:basedOn w:val="TableNormal"/>
    <w:uiPriority w:val="59"/>
    <w:rsid w:val="008422A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422A5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2A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422A5"/>
  </w:style>
  <w:style w:type="paragraph" w:styleId="NoSpacing">
    <w:name w:val="No Spacing"/>
    <w:uiPriority w:val="1"/>
    <w:qFormat/>
    <w:rsid w:val="008422A5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422A5"/>
    <w:rPr>
      <w:b/>
      <w:bCs/>
      <w:smallCaps/>
      <w:spacing w:val="5"/>
    </w:rPr>
  </w:style>
  <w:style w:type="paragraph" w:styleId="BlockText">
    <w:name w:val="Block Text"/>
    <w:basedOn w:val="Normal"/>
    <w:rsid w:val="008422A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8422A5"/>
  </w:style>
  <w:style w:type="character" w:customStyle="1" w:styleId="a0">
    <w:name w:val="Сноска_"/>
    <w:link w:val="a1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422A5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422A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422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422A5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422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422A5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422A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422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42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42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8422A5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842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8422A5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422A5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422A5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422A5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8422A5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8422A5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8422A5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22A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422A5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422A5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422A5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422A5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422A5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422A5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422A5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422A5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422A5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8422A5"/>
    <w:rPr>
      <w:vertAlign w:val="superscript"/>
    </w:rPr>
  </w:style>
  <w:style w:type="character" w:customStyle="1" w:styleId="FontStyle30">
    <w:name w:val="Font Style30"/>
    <w:uiPriority w:val="99"/>
    <w:rsid w:val="008422A5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8422A5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8422A5"/>
  </w:style>
  <w:style w:type="paragraph" w:customStyle="1" w:styleId="cu">
    <w:name w:val="cu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422A5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8422A5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8422A5"/>
    <w:rPr>
      <w:smallCaps/>
      <w:color w:val="5A5A5A"/>
    </w:rPr>
  </w:style>
  <w:style w:type="paragraph" w:styleId="PlainText">
    <w:name w:val="Plain Text"/>
    <w:basedOn w:val="Normal"/>
    <w:link w:val="PlainTextChar"/>
    <w:rsid w:val="008422A5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8422A5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8422A5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422A5"/>
  </w:style>
  <w:style w:type="character" w:customStyle="1" w:styleId="Titlu4Caracter1">
    <w:name w:val="Titlu 4 Caracter1"/>
    <w:basedOn w:val="DefaultParagraphFont"/>
    <w:uiPriority w:val="9"/>
    <w:semiHidden/>
    <w:rsid w:val="008422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4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8422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422A5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8422A5"/>
  </w:style>
  <w:style w:type="table" w:customStyle="1" w:styleId="GrilTabel2">
    <w:name w:val="Grilă Tabel2"/>
    <w:basedOn w:val="TableNormal"/>
    <w:next w:val="TableGrid"/>
    <w:uiPriority w:val="39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 светлая2"/>
    <w:basedOn w:val="TableNormal"/>
    <w:uiPriority w:val="40"/>
    <w:rsid w:val="008422A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2018-12-03T12:23:00Z</dcterms:created>
  <dcterms:modified xsi:type="dcterms:W3CDTF">2018-12-03T12:24:00Z</dcterms:modified>
</cp:coreProperties>
</file>