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B" w:rsidRPr="007E3475" w:rsidRDefault="00590FBB" w:rsidP="00590FB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E3475">
        <w:rPr>
          <w:sz w:val="28"/>
          <w:szCs w:val="28"/>
        </w:rPr>
        <w:t>Приложение № 2</w:t>
      </w:r>
    </w:p>
    <w:p w:rsidR="00590FBB" w:rsidRPr="007E3475" w:rsidRDefault="00590FBB" w:rsidP="00590FBB">
      <w:pPr>
        <w:jc w:val="right"/>
        <w:rPr>
          <w:sz w:val="28"/>
          <w:szCs w:val="28"/>
        </w:rPr>
      </w:pPr>
      <w:r w:rsidRPr="007E3475">
        <w:rPr>
          <w:sz w:val="28"/>
          <w:szCs w:val="28"/>
        </w:rPr>
        <w:t xml:space="preserve">к Санитарному регламенту  </w:t>
      </w:r>
    </w:p>
    <w:p w:rsidR="00590FBB" w:rsidRDefault="00590FBB" w:rsidP="00590FB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E3475">
        <w:rPr>
          <w:sz w:val="28"/>
          <w:szCs w:val="28"/>
        </w:rPr>
        <w:t xml:space="preserve"> загрязнителях в пищевых продуктах</w:t>
      </w:r>
    </w:p>
    <w:p w:rsidR="00590FBB" w:rsidRPr="007E3475" w:rsidRDefault="00590FBB" w:rsidP="00590FBB">
      <w:pPr>
        <w:jc w:val="right"/>
        <w:rPr>
          <w:sz w:val="28"/>
          <w:szCs w:val="28"/>
        </w:rPr>
      </w:pPr>
    </w:p>
    <w:p w:rsidR="00590FBB" w:rsidRPr="007E3475" w:rsidRDefault="00590FBB" w:rsidP="00590FBB">
      <w:pPr>
        <w:jc w:val="center"/>
        <w:rPr>
          <w:sz w:val="28"/>
          <w:szCs w:val="28"/>
        </w:rPr>
      </w:pPr>
    </w:p>
    <w:p w:rsidR="00590FBB" w:rsidRDefault="00590FBB" w:rsidP="00590FBB">
      <w:pPr>
        <w:jc w:val="center"/>
        <w:rPr>
          <w:b/>
          <w:sz w:val="28"/>
          <w:szCs w:val="28"/>
        </w:rPr>
      </w:pPr>
      <w:r w:rsidRPr="007E3475">
        <w:rPr>
          <w:b/>
          <w:sz w:val="28"/>
          <w:szCs w:val="28"/>
        </w:rPr>
        <w:t>МАКСИМАЛЬНЫЕ УРОВНИ</w:t>
      </w:r>
    </w:p>
    <w:p w:rsidR="00590FBB" w:rsidRPr="007E3475" w:rsidRDefault="00590FBB" w:rsidP="00590FBB">
      <w:pPr>
        <w:jc w:val="center"/>
        <w:rPr>
          <w:b/>
          <w:sz w:val="28"/>
          <w:szCs w:val="28"/>
        </w:rPr>
      </w:pPr>
      <w:r w:rsidRPr="007E34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7E3475">
        <w:rPr>
          <w:b/>
          <w:sz w:val="28"/>
          <w:szCs w:val="28"/>
        </w:rPr>
        <w:t>агрязнителей</w:t>
      </w:r>
      <w:r>
        <w:rPr>
          <w:b/>
          <w:sz w:val="28"/>
          <w:szCs w:val="28"/>
        </w:rPr>
        <w:t xml:space="preserve"> в</w:t>
      </w:r>
      <w:r w:rsidRPr="007E3475">
        <w:rPr>
          <w:b/>
          <w:sz w:val="28"/>
          <w:szCs w:val="28"/>
        </w:rPr>
        <w:t xml:space="preserve"> продуктах питания и кормах для животных</w:t>
      </w:r>
    </w:p>
    <w:p w:rsidR="00590FBB" w:rsidRPr="007E3475" w:rsidRDefault="00590FBB" w:rsidP="00590FBB">
      <w:pPr>
        <w:jc w:val="center"/>
        <w:rPr>
          <w:b/>
          <w:sz w:val="28"/>
          <w:szCs w:val="28"/>
        </w:rPr>
      </w:pPr>
    </w:p>
    <w:p w:rsidR="00590FBB" w:rsidRPr="007E3475" w:rsidRDefault="00590FBB" w:rsidP="00590FBB">
      <w:pPr>
        <w:jc w:val="center"/>
        <w:rPr>
          <w:b/>
          <w:sz w:val="28"/>
          <w:szCs w:val="28"/>
        </w:rPr>
      </w:pPr>
      <w:r w:rsidRPr="007E3475">
        <w:rPr>
          <w:b/>
          <w:sz w:val="28"/>
          <w:szCs w:val="28"/>
          <w:lang w:val="en-US"/>
        </w:rPr>
        <w:t>I</w:t>
      </w:r>
      <w:r w:rsidRPr="007E3475">
        <w:rPr>
          <w:b/>
          <w:sz w:val="28"/>
          <w:szCs w:val="28"/>
        </w:rPr>
        <w:t xml:space="preserve">. </w:t>
      </w:r>
      <w:proofErr w:type="spellStart"/>
      <w:r w:rsidRPr="007E3475">
        <w:rPr>
          <w:b/>
          <w:sz w:val="28"/>
          <w:szCs w:val="28"/>
        </w:rPr>
        <w:t>Диоксины</w:t>
      </w:r>
      <w:proofErr w:type="spellEnd"/>
      <w:r w:rsidRPr="007E3475">
        <w:rPr>
          <w:b/>
          <w:sz w:val="28"/>
          <w:szCs w:val="28"/>
        </w:rPr>
        <w:t xml:space="preserve">, фураны и </w:t>
      </w:r>
      <w:proofErr w:type="spellStart"/>
      <w:r w:rsidRPr="007E3475">
        <w:rPr>
          <w:b/>
          <w:sz w:val="28"/>
          <w:szCs w:val="28"/>
        </w:rPr>
        <w:t>полихлорированные</w:t>
      </w:r>
      <w:proofErr w:type="spellEnd"/>
      <w:r w:rsidRPr="007E3475">
        <w:rPr>
          <w:b/>
          <w:sz w:val="28"/>
          <w:szCs w:val="28"/>
        </w:rPr>
        <w:t xml:space="preserve"> </w:t>
      </w:r>
      <w:proofErr w:type="spellStart"/>
      <w:r w:rsidRPr="007E3475">
        <w:rPr>
          <w:b/>
          <w:sz w:val="28"/>
          <w:szCs w:val="28"/>
        </w:rPr>
        <w:t>бифенилы</w:t>
      </w:r>
      <w:proofErr w:type="spellEnd"/>
    </w:p>
    <w:p w:rsidR="00590FBB" w:rsidRDefault="00590FBB" w:rsidP="00590FBB">
      <w:pPr>
        <w:jc w:val="center"/>
        <w:rPr>
          <w:sz w:val="28"/>
          <w:szCs w:val="28"/>
        </w:rPr>
      </w:pPr>
    </w:p>
    <w:p w:rsidR="00590FBB" w:rsidRPr="007E3475" w:rsidRDefault="00590FBB" w:rsidP="00590FBB">
      <w:pPr>
        <w:jc w:val="center"/>
        <w:rPr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105"/>
        <w:gridCol w:w="3455"/>
        <w:gridCol w:w="2269"/>
        <w:gridCol w:w="2436"/>
      </w:tblGrid>
      <w:tr w:rsidR="00590FBB" w:rsidRPr="007E3475" w:rsidTr="00AE7051">
        <w:tc>
          <w:tcPr>
            <w:tcW w:w="1105" w:type="dxa"/>
          </w:tcPr>
          <w:p w:rsidR="00590FBB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7E3475">
              <w:rPr>
                <w:b/>
                <w:sz w:val="24"/>
                <w:szCs w:val="24"/>
              </w:rPr>
              <w:t>№</w:t>
            </w:r>
          </w:p>
          <w:p w:rsidR="00590FBB" w:rsidRPr="007E3475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590FBB" w:rsidRDefault="00590FBB" w:rsidP="00AE7051">
            <w:pPr>
              <w:ind w:firstLine="2"/>
              <w:rPr>
                <w:b/>
                <w:sz w:val="24"/>
                <w:szCs w:val="24"/>
              </w:rPr>
            </w:pPr>
          </w:p>
          <w:p w:rsidR="00590FBB" w:rsidRPr="007E3475" w:rsidRDefault="00590FBB" w:rsidP="00AE7051">
            <w:pPr>
              <w:ind w:firstLine="2"/>
              <w:jc w:val="center"/>
              <w:rPr>
                <w:b/>
                <w:sz w:val="24"/>
                <w:szCs w:val="24"/>
              </w:rPr>
            </w:pPr>
            <w:r w:rsidRPr="007E3475">
              <w:rPr>
                <w:b/>
                <w:sz w:val="24"/>
                <w:szCs w:val="24"/>
              </w:rPr>
              <w:t>Название пищев</w:t>
            </w:r>
            <w:r>
              <w:rPr>
                <w:b/>
                <w:sz w:val="24"/>
                <w:szCs w:val="24"/>
              </w:rPr>
              <w:t>ых</w:t>
            </w:r>
            <w:r w:rsidRPr="007E3475">
              <w:rPr>
                <w:b/>
                <w:sz w:val="24"/>
                <w:szCs w:val="24"/>
              </w:rPr>
              <w:t xml:space="preserve"> продукт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269" w:type="dxa"/>
          </w:tcPr>
          <w:p w:rsidR="00590FBB" w:rsidRPr="007E3475" w:rsidRDefault="00590FBB" w:rsidP="00AE7051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7E3475">
              <w:rPr>
                <w:b/>
                <w:sz w:val="24"/>
                <w:szCs w:val="24"/>
              </w:rPr>
              <w:t>Максимальный уровень</w:t>
            </w:r>
            <w:r>
              <w:rPr>
                <w:b/>
                <w:sz w:val="24"/>
                <w:szCs w:val="24"/>
              </w:rPr>
              <w:t xml:space="preserve"> для</w:t>
            </w:r>
            <w:r w:rsidRPr="007E347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E3475">
              <w:rPr>
                <w:b/>
                <w:sz w:val="24"/>
                <w:szCs w:val="24"/>
              </w:rPr>
              <w:t>диоксин</w:t>
            </w:r>
            <w:proofErr w:type="spellEnd"/>
            <w:r w:rsidRPr="007E3475">
              <w:rPr>
                <w:b/>
                <w:sz w:val="24"/>
                <w:szCs w:val="24"/>
              </w:rPr>
              <w:t xml:space="preserve"> + фуран (</w:t>
            </w:r>
            <w:r w:rsidRPr="007E3475">
              <w:rPr>
                <w:b/>
                <w:sz w:val="24"/>
                <w:szCs w:val="24"/>
                <w:lang w:val="en-US"/>
              </w:rPr>
              <w:t>OMS</w:t>
            </w:r>
            <w:r w:rsidRPr="007E3475">
              <w:rPr>
                <w:b/>
                <w:sz w:val="24"/>
                <w:szCs w:val="24"/>
              </w:rPr>
              <w:t>-</w:t>
            </w:r>
            <w:r w:rsidRPr="007E3475">
              <w:rPr>
                <w:b/>
                <w:sz w:val="24"/>
                <w:szCs w:val="24"/>
                <w:lang w:val="en-US"/>
              </w:rPr>
              <w:t>TEQ</w:t>
            </w:r>
            <w:r w:rsidRPr="007E3475">
              <w:rPr>
                <w:b/>
                <w:sz w:val="24"/>
                <w:szCs w:val="24"/>
              </w:rPr>
              <w:t xml:space="preserve">) </w:t>
            </w:r>
            <w:r w:rsidRPr="000958DC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436" w:type="dxa"/>
          </w:tcPr>
          <w:p w:rsidR="00590FBB" w:rsidRPr="007E3475" w:rsidRDefault="00590FBB" w:rsidP="00AE70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475">
              <w:rPr>
                <w:b/>
                <w:sz w:val="24"/>
                <w:szCs w:val="24"/>
              </w:rPr>
              <w:t xml:space="preserve">Максимальный уровень: </w:t>
            </w:r>
            <w:proofErr w:type="spellStart"/>
            <w:r w:rsidRPr="007E3475">
              <w:rPr>
                <w:b/>
                <w:sz w:val="24"/>
                <w:szCs w:val="24"/>
              </w:rPr>
              <w:t>диоксиноподобные</w:t>
            </w:r>
            <w:proofErr w:type="spellEnd"/>
            <w:r w:rsidRPr="007E3475">
              <w:rPr>
                <w:b/>
                <w:sz w:val="24"/>
                <w:szCs w:val="24"/>
              </w:rPr>
              <w:t xml:space="preserve"> РСВ (</w:t>
            </w:r>
            <w:r w:rsidRPr="007E3475">
              <w:rPr>
                <w:b/>
                <w:sz w:val="24"/>
                <w:szCs w:val="24"/>
                <w:lang w:val="en-US"/>
              </w:rPr>
              <w:t>JMS</w:t>
            </w:r>
            <w:r w:rsidRPr="007E3475">
              <w:rPr>
                <w:b/>
                <w:sz w:val="24"/>
                <w:szCs w:val="24"/>
              </w:rPr>
              <w:t>-</w:t>
            </w:r>
            <w:r w:rsidRPr="007E3475">
              <w:rPr>
                <w:b/>
                <w:sz w:val="24"/>
                <w:szCs w:val="24"/>
                <w:lang w:val="en-US"/>
              </w:rPr>
              <w:t>TEQ</w:t>
            </w:r>
            <w:r w:rsidRPr="007E3475">
              <w:rPr>
                <w:b/>
                <w:sz w:val="24"/>
                <w:szCs w:val="24"/>
              </w:rPr>
              <w:t xml:space="preserve">) </w:t>
            </w:r>
            <w:r w:rsidRPr="000958DC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</w:tr>
      <w:tr w:rsidR="00590FBB" w:rsidRPr="00FB0001" w:rsidTr="00AE7051">
        <w:tc>
          <w:tcPr>
            <w:tcW w:w="1105" w:type="dxa"/>
            <w:vMerge w:val="restart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  <w:lang w:val="en-US"/>
              </w:rPr>
              <w:t>1</w:t>
            </w:r>
            <w:r w:rsidRPr="00FB0001">
              <w:rPr>
                <w:sz w:val="24"/>
                <w:szCs w:val="24"/>
              </w:rPr>
              <w:t>.</w:t>
            </w:r>
          </w:p>
        </w:tc>
        <w:tc>
          <w:tcPr>
            <w:tcW w:w="8160" w:type="dxa"/>
            <w:gridSpan w:val="3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Мясо и мясные продукты (за исключением съедобных органов) </w:t>
            </w:r>
            <w:r w:rsidRPr="000958DC">
              <w:rPr>
                <w:b/>
                <w:sz w:val="24"/>
                <w:szCs w:val="24"/>
                <w:vertAlign w:val="superscript"/>
              </w:rPr>
              <w:t>(2)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Pr="000958DC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FB0001">
              <w:rPr>
                <w:b/>
                <w:sz w:val="24"/>
                <w:szCs w:val="24"/>
              </w:rPr>
              <w:t xml:space="preserve"> следующих видов животных:</w:t>
            </w:r>
          </w:p>
        </w:tc>
      </w:tr>
      <w:tr w:rsidR="00590FBB" w:rsidRPr="00FB0001" w:rsidTr="00AE7051">
        <w:tc>
          <w:tcPr>
            <w:tcW w:w="1105" w:type="dxa"/>
            <w:vMerge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B0001">
              <w:rPr>
                <w:sz w:val="24"/>
                <w:szCs w:val="24"/>
              </w:rPr>
              <w:t>рупный рогатый скот и овцы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7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313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  <w:vMerge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0001">
              <w:rPr>
                <w:sz w:val="24"/>
                <w:szCs w:val="24"/>
              </w:rPr>
              <w:t>омашняя птица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7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1,25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</w:t>
            </w:r>
            <w:r w:rsidRPr="00FB0001">
              <w:rPr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313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  <w:vMerge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0001">
              <w:rPr>
                <w:sz w:val="24"/>
                <w:szCs w:val="24"/>
              </w:rPr>
              <w:t>винья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7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313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  <w:vMerge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0001">
              <w:rPr>
                <w:sz w:val="24"/>
                <w:szCs w:val="24"/>
              </w:rPr>
              <w:t>мешанные жиры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7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1,00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313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Мышцы выращиваемых рыб и рыбопродукты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7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веса во </w:t>
            </w:r>
            <w:r>
              <w:rPr>
                <w:sz w:val="24"/>
                <w:szCs w:val="24"/>
              </w:rPr>
              <w:t xml:space="preserve">  </w:t>
            </w:r>
            <w:r w:rsidRPr="00FB0001">
              <w:rPr>
                <w:sz w:val="24"/>
                <w:szCs w:val="24"/>
              </w:rPr>
              <w:t xml:space="preserve">влажном </w:t>
            </w:r>
            <w:r>
              <w:rPr>
                <w:sz w:val="24"/>
                <w:szCs w:val="24"/>
              </w:rPr>
              <w:t xml:space="preserve"> с</w:t>
            </w:r>
            <w:r w:rsidRPr="00FB0001">
              <w:rPr>
                <w:sz w:val="24"/>
                <w:szCs w:val="24"/>
              </w:rPr>
              <w:t>остоянии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left="174" w:firstLine="9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2,50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веса во </w:t>
            </w:r>
            <w:r>
              <w:rPr>
                <w:sz w:val="24"/>
                <w:szCs w:val="24"/>
              </w:rPr>
              <w:t xml:space="preserve">    </w:t>
            </w:r>
            <w:r w:rsidRPr="00FB0001">
              <w:rPr>
                <w:sz w:val="24"/>
                <w:szCs w:val="24"/>
              </w:rPr>
              <w:t>влажном состоянии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Не переработанное молоко </w:t>
            </w:r>
            <w:r w:rsidRPr="000958DC">
              <w:rPr>
                <w:b/>
                <w:sz w:val="24"/>
                <w:szCs w:val="24"/>
                <w:vertAlign w:val="superscript"/>
              </w:rPr>
              <w:t>(2)</w:t>
            </w:r>
            <w:r w:rsidRPr="00FB0001">
              <w:rPr>
                <w:b/>
                <w:sz w:val="24"/>
                <w:szCs w:val="24"/>
              </w:rPr>
              <w:t xml:space="preserve"> и молочные продукты </w:t>
            </w:r>
            <w:r w:rsidRPr="000958DC">
              <w:rPr>
                <w:b/>
                <w:sz w:val="24"/>
                <w:szCs w:val="24"/>
                <w:vertAlign w:val="superscript"/>
              </w:rPr>
              <w:t>(2)</w:t>
            </w:r>
            <w:r w:rsidRPr="00FB0001">
              <w:rPr>
                <w:b/>
                <w:sz w:val="24"/>
                <w:szCs w:val="24"/>
              </w:rPr>
              <w:t>, включая молочный жир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26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313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2,00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Яйца куриные и яичные продукты </w:t>
            </w:r>
            <w:r w:rsidRPr="000958DC">
              <w:rPr>
                <w:b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0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0958DC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84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1,75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жира </w:t>
            </w:r>
            <w:r w:rsidRPr="00A85758">
              <w:rPr>
                <w:sz w:val="24"/>
                <w:szCs w:val="24"/>
                <w:vertAlign w:val="superscript"/>
              </w:rPr>
              <w:t>(3)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5.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Глина используется в качестве пищевой добавки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0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84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6.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Масличные зерновые культуры</w:t>
            </w:r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0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0,50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84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0,35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</w:tr>
      <w:tr w:rsidR="00590FBB" w:rsidRPr="00FB0001" w:rsidTr="00AE7051">
        <w:tc>
          <w:tcPr>
            <w:tcW w:w="1105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7.</w:t>
            </w:r>
          </w:p>
        </w:tc>
        <w:tc>
          <w:tcPr>
            <w:tcW w:w="3455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FB0001">
              <w:rPr>
                <w:b/>
                <w:sz w:val="24"/>
                <w:szCs w:val="24"/>
              </w:rPr>
              <w:t xml:space="preserve">Фрукты, овощи (включая ароматические растения </w:t>
            </w:r>
            <w:r w:rsidRPr="00A85758">
              <w:rPr>
                <w:b/>
                <w:sz w:val="24"/>
                <w:szCs w:val="24"/>
                <w:vertAlign w:val="superscript"/>
              </w:rPr>
              <w:t>(4)</w:t>
            </w:r>
            <w:proofErr w:type="gramEnd"/>
          </w:p>
        </w:tc>
        <w:tc>
          <w:tcPr>
            <w:tcW w:w="2269" w:type="dxa"/>
          </w:tcPr>
          <w:p w:rsidR="00590FBB" w:rsidRPr="00FB0001" w:rsidRDefault="00590FBB" w:rsidP="00AE7051">
            <w:pPr>
              <w:ind w:firstLine="10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0,30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  <w:tc>
          <w:tcPr>
            <w:tcW w:w="2436" w:type="dxa"/>
          </w:tcPr>
          <w:p w:rsidR="00590FBB" w:rsidRPr="00FB0001" w:rsidRDefault="00590FBB" w:rsidP="00AE7051">
            <w:pPr>
              <w:ind w:firstLine="84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0,10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>/г веса во влажном состоянии</w:t>
            </w:r>
          </w:p>
        </w:tc>
      </w:tr>
      <w:tr w:rsidR="00590FBB" w:rsidRPr="00FB0001" w:rsidTr="00AE7051">
        <w:tc>
          <w:tcPr>
            <w:tcW w:w="9265" w:type="dxa"/>
            <w:gridSpan w:val="4"/>
          </w:tcPr>
          <w:p w:rsidR="00590FBB" w:rsidRDefault="00590FBB" w:rsidP="00AE7051">
            <w:pPr>
              <w:ind w:firstLine="22"/>
              <w:jc w:val="center"/>
              <w:rPr>
                <w:sz w:val="24"/>
                <w:szCs w:val="24"/>
              </w:rPr>
            </w:pPr>
          </w:p>
          <w:p w:rsidR="00590FBB" w:rsidRPr="00FB0001" w:rsidRDefault="00590FBB" w:rsidP="00AE7051">
            <w:pPr>
              <w:ind w:firstLine="22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Термины, используемые в </w:t>
            </w:r>
            <w:r>
              <w:rPr>
                <w:sz w:val="24"/>
                <w:szCs w:val="24"/>
              </w:rPr>
              <w:t>настоящей</w:t>
            </w:r>
            <w:r w:rsidRPr="00FB0001">
              <w:rPr>
                <w:sz w:val="24"/>
                <w:szCs w:val="24"/>
              </w:rPr>
              <w:t xml:space="preserve"> таблице, определяются следующим образом: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</w:t>
            </w:r>
            <w:r w:rsidRPr="00FB0001">
              <w:rPr>
                <w:b/>
                <w:i/>
                <w:sz w:val="24"/>
                <w:szCs w:val="24"/>
              </w:rPr>
              <w:t>иокси</w:t>
            </w:r>
            <w:r>
              <w:rPr>
                <w:b/>
                <w:i/>
                <w:sz w:val="24"/>
                <w:szCs w:val="24"/>
              </w:rPr>
              <w:t>но</w:t>
            </w:r>
            <w:r w:rsidRPr="00FB0001">
              <w:rPr>
                <w:b/>
                <w:i/>
                <w:sz w:val="24"/>
                <w:szCs w:val="24"/>
              </w:rPr>
              <w:t>подобные</w:t>
            </w:r>
            <w:proofErr w:type="spellEnd"/>
            <w:r w:rsidRPr="00FB0001">
              <w:rPr>
                <w:b/>
                <w:i/>
                <w:sz w:val="24"/>
                <w:szCs w:val="24"/>
              </w:rPr>
              <w:t xml:space="preserve"> (</w:t>
            </w:r>
            <w:r w:rsidRPr="00FB0001">
              <w:rPr>
                <w:b/>
                <w:i/>
                <w:sz w:val="24"/>
                <w:szCs w:val="24"/>
                <w:lang w:val="en-US"/>
              </w:rPr>
              <w:t>OMS</w:t>
            </w:r>
            <w:r w:rsidRPr="00FB0001">
              <w:rPr>
                <w:b/>
                <w:i/>
                <w:sz w:val="24"/>
                <w:szCs w:val="24"/>
              </w:rPr>
              <w:t>-</w:t>
            </w:r>
            <w:r w:rsidRPr="00FB0001">
              <w:rPr>
                <w:b/>
                <w:i/>
                <w:sz w:val="24"/>
                <w:szCs w:val="24"/>
                <w:lang w:val="en-US"/>
              </w:rPr>
              <w:t>TEQ</w:t>
            </w:r>
            <w:r w:rsidRPr="00FB0001">
              <w:rPr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FB0001">
              <w:rPr>
                <w:b/>
                <w:i/>
                <w:sz w:val="24"/>
                <w:szCs w:val="24"/>
              </w:rPr>
              <w:t>полихлорированные</w:t>
            </w:r>
            <w:proofErr w:type="spellEnd"/>
            <w:r w:rsidRPr="00FB000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001">
              <w:rPr>
                <w:b/>
                <w:i/>
                <w:sz w:val="24"/>
                <w:szCs w:val="24"/>
              </w:rPr>
              <w:t>бифенильные</w:t>
            </w:r>
            <w:proofErr w:type="spellEnd"/>
            <w:r w:rsidRPr="00FB0001">
              <w:rPr>
                <w:b/>
                <w:i/>
                <w:sz w:val="24"/>
                <w:szCs w:val="24"/>
              </w:rPr>
              <w:t xml:space="preserve"> соединения (РСВ)</w:t>
            </w:r>
            <w:r w:rsidRPr="00FB0001">
              <w:rPr>
                <w:sz w:val="24"/>
                <w:szCs w:val="24"/>
              </w:rPr>
              <w:t xml:space="preserve"> - сумма </w:t>
            </w:r>
            <w:proofErr w:type="spellStart"/>
            <w:r w:rsidRPr="00FB0001">
              <w:rPr>
                <w:sz w:val="24"/>
                <w:szCs w:val="24"/>
              </w:rPr>
              <w:t>полихлорированных</w:t>
            </w:r>
            <w:proofErr w:type="spellEnd"/>
            <w:r w:rsidRPr="00FB0001">
              <w:rPr>
                <w:sz w:val="24"/>
                <w:szCs w:val="24"/>
              </w:rPr>
              <w:t xml:space="preserve"> </w:t>
            </w:r>
            <w:proofErr w:type="spellStart"/>
            <w:r w:rsidRPr="00FB0001">
              <w:rPr>
                <w:sz w:val="24"/>
                <w:szCs w:val="24"/>
              </w:rPr>
              <w:t>бифенилов</w:t>
            </w:r>
            <w:proofErr w:type="spellEnd"/>
            <w:r w:rsidRPr="00FB0001">
              <w:rPr>
                <w:sz w:val="24"/>
                <w:szCs w:val="24"/>
              </w:rPr>
              <w:t xml:space="preserve"> (РСВ), выраженная в виде токсических эквивалентов ВОЗ, с использованием факторов ВОЗ токсического  эквивалента (TEF-</w:t>
            </w:r>
            <w:r w:rsidRPr="00FB0001">
              <w:rPr>
                <w:sz w:val="24"/>
                <w:szCs w:val="24"/>
                <w:lang w:val="en-US"/>
              </w:rPr>
              <w:t>OMS</w:t>
            </w:r>
            <w:r w:rsidRPr="00FB0001">
              <w:rPr>
                <w:sz w:val="24"/>
                <w:szCs w:val="24"/>
              </w:rPr>
              <w:t>);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</w:t>
            </w:r>
            <w:r w:rsidRPr="00FB0001">
              <w:rPr>
                <w:b/>
                <w:i/>
                <w:sz w:val="24"/>
                <w:szCs w:val="24"/>
              </w:rPr>
              <w:t>иоксины</w:t>
            </w:r>
            <w:proofErr w:type="spellEnd"/>
            <w:r w:rsidRPr="00FB0001">
              <w:rPr>
                <w:b/>
                <w:i/>
                <w:sz w:val="24"/>
                <w:szCs w:val="24"/>
              </w:rPr>
              <w:t xml:space="preserve"> + фураны (</w:t>
            </w:r>
            <w:r w:rsidRPr="00FB0001">
              <w:rPr>
                <w:b/>
                <w:i/>
                <w:sz w:val="24"/>
                <w:szCs w:val="24"/>
                <w:lang w:val="en-US"/>
              </w:rPr>
              <w:t>OMS</w:t>
            </w:r>
            <w:r w:rsidRPr="00FB0001">
              <w:rPr>
                <w:b/>
                <w:i/>
                <w:sz w:val="24"/>
                <w:szCs w:val="24"/>
              </w:rPr>
              <w:t>-TEQ)</w:t>
            </w:r>
            <w:r w:rsidRPr="00FB0001">
              <w:rPr>
                <w:sz w:val="24"/>
                <w:szCs w:val="24"/>
              </w:rPr>
              <w:t xml:space="preserve"> - сумма </w:t>
            </w:r>
            <w:proofErr w:type="spellStart"/>
            <w:r w:rsidRPr="00FB0001">
              <w:rPr>
                <w:sz w:val="24"/>
                <w:szCs w:val="24"/>
              </w:rPr>
              <w:t>полихлорированных</w:t>
            </w:r>
            <w:proofErr w:type="spellEnd"/>
            <w:r w:rsidRPr="00FB0001">
              <w:rPr>
                <w:sz w:val="24"/>
                <w:szCs w:val="24"/>
              </w:rPr>
              <w:t xml:space="preserve"> </w:t>
            </w:r>
            <w:proofErr w:type="spellStart"/>
            <w:r w:rsidRPr="00FB0001">
              <w:rPr>
                <w:sz w:val="24"/>
                <w:szCs w:val="24"/>
              </w:rPr>
              <w:t>дибензопарадиоксинов</w:t>
            </w:r>
            <w:proofErr w:type="spellEnd"/>
            <w:r w:rsidRPr="00FB0001">
              <w:rPr>
                <w:sz w:val="24"/>
                <w:szCs w:val="24"/>
              </w:rPr>
              <w:t xml:space="preserve"> (ПДПД) и </w:t>
            </w:r>
            <w:proofErr w:type="spellStart"/>
            <w:r w:rsidRPr="00FB0001">
              <w:rPr>
                <w:sz w:val="24"/>
                <w:szCs w:val="24"/>
              </w:rPr>
              <w:t>полихлорированных</w:t>
            </w:r>
            <w:proofErr w:type="spellEnd"/>
            <w:r w:rsidRPr="00FB0001">
              <w:rPr>
                <w:sz w:val="24"/>
                <w:szCs w:val="24"/>
              </w:rPr>
              <w:t xml:space="preserve"> </w:t>
            </w:r>
            <w:proofErr w:type="spellStart"/>
            <w:r w:rsidRPr="00FB0001">
              <w:rPr>
                <w:sz w:val="24"/>
                <w:szCs w:val="24"/>
              </w:rPr>
              <w:t>дибензофуранов</w:t>
            </w:r>
            <w:proofErr w:type="spellEnd"/>
            <w:r w:rsidRPr="00FB0001">
              <w:rPr>
                <w:sz w:val="24"/>
                <w:szCs w:val="24"/>
              </w:rPr>
              <w:t xml:space="preserve"> (ПХДФ), выраженных в токсичных эквивалентах </w:t>
            </w:r>
            <w:r>
              <w:rPr>
                <w:sz w:val="24"/>
                <w:szCs w:val="24"/>
              </w:rPr>
              <w:t>(</w:t>
            </w:r>
            <w:r w:rsidRPr="00AA40F4">
              <w:rPr>
                <w:bCs/>
                <w:iCs/>
                <w:sz w:val="24"/>
                <w:szCs w:val="24"/>
                <w:lang w:val="en-US"/>
              </w:rPr>
              <w:t>TEQ</w:t>
            </w:r>
            <w:r>
              <w:rPr>
                <w:bCs/>
                <w:iCs/>
                <w:sz w:val="24"/>
                <w:szCs w:val="24"/>
              </w:rPr>
              <w:t>)</w:t>
            </w:r>
            <w:r w:rsidRPr="00FB0001">
              <w:rPr>
                <w:sz w:val="24"/>
                <w:szCs w:val="24"/>
              </w:rPr>
              <w:t xml:space="preserve"> Всемирной организации здравоохранения (ВОЗ)</w:t>
            </w:r>
            <w:r>
              <w:rPr>
                <w:sz w:val="24"/>
                <w:szCs w:val="24"/>
              </w:rPr>
              <w:t>,</w:t>
            </w:r>
            <w:r w:rsidRPr="00FB0001">
              <w:rPr>
                <w:sz w:val="24"/>
                <w:szCs w:val="24"/>
              </w:rPr>
              <w:t xml:space="preserve"> с использованием факторов токсической эквивалентности </w:t>
            </w:r>
            <w:r>
              <w:rPr>
                <w:sz w:val="24"/>
                <w:szCs w:val="24"/>
              </w:rPr>
              <w:t>(</w:t>
            </w:r>
            <w:r w:rsidRPr="00FB0001">
              <w:rPr>
                <w:sz w:val="24"/>
                <w:szCs w:val="24"/>
              </w:rPr>
              <w:t>ТЭ</w:t>
            </w:r>
            <w:proofErr w:type="gramStart"/>
            <w:r w:rsidRPr="00FB000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B0001">
              <w:rPr>
                <w:sz w:val="24"/>
                <w:szCs w:val="24"/>
              </w:rPr>
              <w:t xml:space="preserve"> ВОЗ);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b/>
                <w:i/>
                <w:sz w:val="24"/>
                <w:szCs w:val="24"/>
              </w:rPr>
              <w:t>TEF-</w:t>
            </w:r>
            <w:r w:rsidRPr="00FB0001">
              <w:rPr>
                <w:b/>
                <w:i/>
                <w:sz w:val="24"/>
                <w:szCs w:val="24"/>
                <w:lang w:val="en-US"/>
              </w:rPr>
              <w:t>OMS</w:t>
            </w:r>
            <w:r w:rsidRPr="00FB0001">
              <w:rPr>
                <w:sz w:val="24"/>
                <w:szCs w:val="24"/>
              </w:rPr>
              <w:t xml:space="preserve"> - факторы токсической эквивалентности ВОЗ, используемые для оценки рисков для </w:t>
            </w:r>
            <w:r>
              <w:rPr>
                <w:sz w:val="24"/>
                <w:szCs w:val="24"/>
              </w:rPr>
              <w:t>людей</w:t>
            </w:r>
            <w:r w:rsidRPr="00FB0001">
              <w:rPr>
                <w:sz w:val="24"/>
                <w:szCs w:val="24"/>
              </w:rPr>
              <w:t>, основанные на заключениях экспертиз в рамках международной Программы по химической безопасности (</w:t>
            </w:r>
            <w:r w:rsidRPr="00FB0001">
              <w:rPr>
                <w:sz w:val="24"/>
                <w:szCs w:val="24"/>
                <w:lang w:val="en-US"/>
              </w:rPr>
              <w:t>IPCS</w:t>
            </w:r>
            <w:r w:rsidRPr="00FB0001">
              <w:rPr>
                <w:sz w:val="24"/>
                <w:szCs w:val="24"/>
              </w:rPr>
              <w:t xml:space="preserve">) Всемирной организации </w:t>
            </w:r>
            <w:r w:rsidRPr="00FB0001">
              <w:rPr>
                <w:sz w:val="24"/>
                <w:szCs w:val="24"/>
              </w:rPr>
              <w:lastRenderedPageBreak/>
              <w:t>здравоохранения (ВОЗ) за 2005 год</w:t>
            </w:r>
          </w:p>
        </w:tc>
      </w:tr>
      <w:tr w:rsidR="00590FBB" w:rsidRPr="00FB0001" w:rsidTr="00AE7051">
        <w:tc>
          <w:tcPr>
            <w:tcW w:w="9265" w:type="dxa"/>
            <w:gridSpan w:val="4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802948">
              <w:rPr>
                <w:sz w:val="24"/>
                <w:szCs w:val="24"/>
                <w:vertAlign w:val="superscript"/>
              </w:rPr>
              <w:lastRenderedPageBreak/>
              <w:t>(1)</w:t>
            </w:r>
            <w:r w:rsidRPr="00FB0001">
              <w:rPr>
                <w:sz w:val="24"/>
                <w:szCs w:val="24"/>
              </w:rPr>
              <w:t xml:space="preserve">   Максимальные концентрации - максимальные концентрации рассчитываются при условии, что все значения </w:t>
            </w:r>
            <w:proofErr w:type="gramStart"/>
            <w:r w:rsidRPr="00FB0001">
              <w:rPr>
                <w:sz w:val="24"/>
                <w:szCs w:val="24"/>
              </w:rPr>
              <w:t>различных</w:t>
            </w:r>
            <w:proofErr w:type="gramEnd"/>
            <w:r w:rsidRPr="00FB0001">
              <w:rPr>
                <w:sz w:val="24"/>
                <w:szCs w:val="24"/>
              </w:rPr>
              <w:t xml:space="preserve"> </w:t>
            </w:r>
            <w:proofErr w:type="spellStart"/>
            <w:r w:rsidRPr="00FB0001">
              <w:rPr>
                <w:sz w:val="24"/>
                <w:szCs w:val="24"/>
              </w:rPr>
              <w:t>конгенеров</w:t>
            </w:r>
            <w:proofErr w:type="spellEnd"/>
            <w:r w:rsidRPr="00FB0001">
              <w:rPr>
                <w:sz w:val="24"/>
                <w:szCs w:val="24"/>
              </w:rPr>
              <w:t xml:space="preserve"> ниже предела количественной оценки равны количественному  пределу</w:t>
            </w:r>
            <w:r>
              <w:rPr>
                <w:sz w:val="24"/>
                <w:szCs w:val="24"/>
              </w:rPr>
              <w:t>.</w:t>
            </w:r>
          </w:p>
          <w:p w:rsidR="00590FBB" w:rsidRPr="00802948" w:rsidRDefault="00590FBB" w:rsidP="00AE7051">
            <w:pPr>
              <w:ind w:firstLine="22"/>
              <w:rPr>
                <w:sz w:val="24"/>
                <w:szCs w:val="24"/>
              </w:rPr>
            </w:pPr>
            <w:r w:rsidRPr="00802948">
              <w:rPr>
                <w:sz w:val="24"/>
                <w:szCs w:val="24"/>
                <w:vertAlign w:val="superscript"/>
              </w:rPr>
              <w:t xml:space="preserve">(2) </w:t>
            </w:r>
            <w:r w:rsidRPr="00FB0001">
              <w:rPr>
                <w:sz w:val="24"/>
                <w:szCs w:val="24"/>
              </w:rPr>
              <w:t xml:space="preserve">   Пищевые продукты  этой категории такие, как определено в Законе № 296/2017 об общих требованиях  гигиены пищевых продуктов </w:t>
            </w:r>
            <w:r w:rsidRPr="00802948">
              <w:rPr>
                <w:sz w:val="24"/>
                <w:szCs w:val="24"/>
              </w:rPr>
              <w:t>(Официальный монитор Республики Молдова, 2018</w:t>
            </w:r>
            <w:r>
              <w:rPr>
                <w:sz w:val="24"/>
                <w:szCs w:val="24"/>
              </w:rPr>
              <w:t xml:space="preserve"> г.</w:t>
            </w:r>
            <w:r w:rsidRPr="00802948">
              <w:rPr>
                <w:sz w:val="24"/>
                <w:szCs w:val="24"/>
              </w:rPr>
              <w:t>, № 7-17, ст</w:t>
            </w:r>
            <w:r>
              <w:rPr>
                <w:sz w:val="24"/>
                <w:szCs w:val="24"/>
              </w:rPr>
              <w:t>.</w:t>
            </w:r>
            <w:r w:rsidRPr="00802948">
              <w:rPr>
                <w:sz w:val="24"/>
                <w:szCs w:val="24"/>
              </w:rPr>
              <w:t xml:space="preserve"> 60).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802948">
              <w:rPr>
                <w:sz w:val="24"/>
                <w:szCs w:val="24"/>
                <w:vertAlign w:val="superscript"/>
              </w:rPr>
              <w:t>(3)</w:t>
            </w:r>
            <w:r w:rsidRPr="00FB0001">
              <w:rPr>
                <w:sz w:val="24"/>
                <w:szCs w:val="24"/>
              </w:rPr>
              <w:t xml:space="preserve">   Уровни вмешательства не распространяются на пищевые продукты с содержанием жира &lt;2%.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802948">
              <w:rPr>
                <w:sz w:val="24"/>
                <w:szCs w:val="24"/>
                <w:vertAlign w:val="superscript"/>
              </w:rPr>
              <w:t>(4)</w:t>
            </w:r>
            <w:r w:rsidRPr="00FB0001">
              <w:rPr>
                <w:sz w:val="24"/>
                <w:szCs w:val="24"/>
              </w:rPr>
              <w:t xml:space="preserve">   Для сушеных фруктов и сушеных овощей (включая сухие ароматические растения) уровень вмешательства составляет 0,5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для </w:t>
            </w:r>
            <w:proofErr w:type="spellStart"/>
            <w:r w:rsidRPr="00FB0001">
              <w:rPr>
                <w:sz w:val="24"/>
                <w:szCs w:val="24"/>
              </w:rPr>
              <w:t>диоксинов</w:t>
            </w:r>
            <w:proofErr w:type="spellEnd"/>
            <w:r w:rsidRPr="00FB0001">
              <w:rPr>
                <w:sz w:val="24"/>
                <w:szCs w:val="24"/>
              </w:rPr>
              <w:t xml:space="preserve"> + фураны и 0,45 </w:t>
            </w:r>
            <w:proofErr w:type="spellStart"/>
            <w:r w:rsidRPr="00FB0001">
              <w:rPr>
                <w:sz w:val="24"/>
                <w:szCs w:val="24"/>
              </w:rPr>
              <w:t>пг</w:t>
            </w:r>
            <w:proofErr w:type="spellEnd"/>
            <w:r w:rsidRPr="00FB0001">
              <w:rPr>
                <w:sz w:val="24"/>
                <w:szCs w:val="24"/>
              </w:rPr>
              <w:t xml:space="preserve">/г для </w:t>
            </w:r>
            <w:proofErr w:type="spellStart"/>
            <w:r w:rsidRPr="00FB0001">
              <w:rPr>
                <w:sz w:val="24"/>
                <w:szCs w:val="24"/>
              </w:rPr>
              <w:t>диоксиноподобных</w:t>
            </w:r>
            <w:proofErr w:type="spellEnd"/>
            <w:r w:rsidRPr="00FB0001">
              <w:rPr>
                <w:sz w:val="24"/>
                <w:szCs w:val="24"/>
              </w:rPr>
              <w:t xml:space="preserve"> РСВ,  относительно продукта, продаваемого как такового.</w:t>
            </w:r>
          </w:p>
          <w:p w:rsidR="00590FBB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В случае высушенных ароматических растений принимается во внимание коэффициент концентрации, который за счет сушки равен 7.</w:t>
            </w:r>
          </w:p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</w:p>
        </w:tc>
      </w:tr>
    </w:tbl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rPr>
          <w:sz w:val="24"/>
          <w:szCs w:val="24"/>
        </w:rPr>
      </w:pPr>
    </w:p>
    <w:p w:rsidR="00590FBB" w:rsidRPr="00FB0001" w:rsidRDefault="00590FBB" w:rsidP="00590FBB">
      <w:pPr>
        <w:rPr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Default="00590FBB" w:rsidP="00590FBB">
      <w:pPr>
        <w:jc w:val="center"/>
        <w:rPr>
          <w:b/>
          <w:bCs/>
          <w:sz w:val="24"/>
          <w:szCs w:val="24"/>
        </w:rPr>
      </w:pPr>
    </w:p>
    <w:p w:rsidR="00590FBB" w:rsidRPr="000160C3" w:rsidRDefault="00590FBB" w:rsidP="00590FBB">
      <w:pPr>
        <w:jc w:val="center"/>
        <w:rPr>
          <w:b/>
          <w:bCs/>
          <w:sz w:val="24"/>
          <w:szCs w:val="24"/>
        </w:rPr>
      </w:pPr>
      <w:r w:rsidRPr="000160C3">
        <w:rPr>
          <w:b/>
          <w:bCs/>
          <w:sz w:val="24"/>
          <w:szCs w:val="24"/>
        </w:rPr>
        <w:t>II. Токсины Т-2 и HT-2 в зерне</w:t>
      </w:r>
    </w:p>
    <w:p w:rsidR="00590FBB" w:rsidRPr="000160C3" w:rsidRDefault="00590FBB" w:rsidP="00590FBB">
      <w:pPr>
        <w:jc w:val="center"/>
        <w:rPr>
          <w:b/>
          <w:bCs/>
          <w:sz w:val="24"/>
          <w:szCs w:val="24"/>
          <w:vertAlign w:val="superscript"/>
        </w:rPr>
      </w:pPr>
      <w:r w:rsidRPr="000160C3">
        <w:rPr>
          <w:b/>
          <w:bCs/>
          <w:sz w:val="24"/>
          <w:szCs w:val="24"/>
        </w:rPr>
        <w:t xml:space="preserve">и в зерновых продуктах </w:t>
      </w:r>
      <w:r w:rsidRPr="000160C3">
        <w:rPr>
          <w:b/>
          <w:bCs/>
          <w:sz w:val="24"/>
          <w:szCs w:val="24"/>
          <w:vertAlign w:val="superscript"/>
        </w:rPr>
        <w:t>(1), (2)</w:t>
      </w:r>
    </w:p>
    <w:p w:rsidR="00590FBB" w:rsidRPr="00FB0001" w:rsidRDefault="00590FBB" w:rsidP="00590FBB">
      <w:pPr>
        <w:jc w:val="center"/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2"/>
        <w:gridCol w:w="5006"/>
        <w:gridCol w:w="3111"/>
      </w:tblGrid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jc w:val="center"/>
              <w:rPr>
                <w:b/>
                <w:sz w:val="24"/>
                <w:szCs w:val="24"/>
              </w:rPr>
            </w:pPr>
          </w:p>
          <w:p w:rsidR="00590FBB" w:rsidRPr="00FB0001" w:rsidRDefault="00590FBB" w:rsidP="00AE7051">
            <w:pPr>
              <w:jc w:val="center"/>
              <w:rPr>
                <w:b/>
                <w:sz w:val="24"/>
                <w:szCs w:val="24"/>
              </w:rPr>
            </w:pPr>
          </w:p>
          <w:p w:rsidR="00590FBB" w:rsidRDefault="00590FBB" w:rsidP="00AE7051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№</w:t>
            </w:r>
          </w:p>
          <w:p w:rsidR="00590FBB" w:rsidRPr="00FB0001" w:rsidRDefault="00590FBB" w:rsidP="00AE7051">
            <w:pPr>
              <w:ind w:firstLine="2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jc w:val="center"/>
              <w:rPr>
                <w:b/>
                <w:sz w:val="24"/>
                <w:szCs w:val="24"/>
              </w:rPr>
            </w:pPr>
          </w:p>
          <w:p w:rsidR="00590FBB" w:rsidRPr="00FB0001" w:rsidRDefault="00590FBB" w:rsidP="00AE7051">
            <w:pPr>
              <w:jc w:val="center"/>
              <w:rPr>
                <w:b/>
                <w:sz w:val="24"/>
                <w:szCs w:val="24"/>
              </w:rPr>
            </w:pPr>
          </w:p>
          <w:p w:rsidR="00590FBB" w:rsidRPr="00FB0001" w:rsidRDefault="00590FBB" w:rsidP="00AE70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Название пищевого продукта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Примерны</w:t>
            </w:r>
            <w:r>
              <w:rPr>
                <w:b/>
                <w:sz w:val="24"/>
                <w:szCs w:val="24"/>
              </w:rPr>
              <w:t>е</w:t>
            </w:r>
            <w:r w:rsidRPr="00FB0001">
              <w:rPr>
                <w:b/>
                <w:sz w:val="24"/>
                <w:szCs w:val="24"/>
              </w:rPr>
              <w:t xml:space="preserve"> уровн</w:t>
            </w:r>
            <w:r>
              <w:rPr>
                <w:b/>
                <w:sz w:val="24"/>
                <w:szCs w:val="24"/>
              </w:rPr>
              <w:t>и</w:t>
            </w:r>
            <w:r w:rsidRPr="00FB0001">
              <w:rPr>
                <w:b/>
                <w:sz w:val="24"/>
                <w:szCs w:val="24"/>
              </w:rPr>
              <w:t xml:space="preserve"> для накопленных токсинов Т-2 и HT-2 (µг / кг), за пределами которых должны проводиться исследования, в частности, при повторных выявлениях </w:t>
            </w:r>
            <w:r w:rsidRPr="00FB0001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Необработанные зерна </w:t>
            </w:r>
            <w:r w:rsidRPr="000160C3">
              <w:rPr>
                <w:b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ячмень (включая ячмень для пива) и кукуруза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0001">
              <w:rPr>
                <w:sz w:val="24"/>
                <w:szCs w:val="24"/>
              </w:rPr>
              <w:t>вес (неочищенный)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1000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Пшеница, рожь и другие злаки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Зерновые злаки, предназначенные  для непосредственного  употребления в пищу человеком </w:t>
            </w:r>
            <w:r w:rsidRPr="00C008C8">
              <w:rPr>
                <w:b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овес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кукуруза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3)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0001">
              <w:rPr>
                <w:sz w:val="24"/>
                <w:szCs w:val="24"/>
              </w:rPr>
              <w:t>ругие зерна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50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C008C8" w:rsidRDefault="00590FBB" w:rsidP="00AE7051">
            <w:pPr>
              <w:ind w:firstLine="22"/>
              <w:rPr>
                <w:b/>
                <w:bCs/>
                <w:sz w:val="24"/>
                <w:szCs w:val="24"/>
              </w:rPr>
            </w:pPr>
            <w:r w:rsidRPr="00C008C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06" w:type="dxa"/>
          </w:tcPr>
          <w:p w:rsidR="00590FBB" w:rsidRPr="00C008C8" w:rsidRDefault="00590FBB" w:rsidP="00AE705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008C8">
              <w:rPr>
                <w:b/>
                <w:bCs/>
                <w:sz w:val="24"/>
                <w:szCs w:val="24"/>
              </w:rPr>
              <w:t>Зерновые продукты, предназначенные для употребления  в пищу человеком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овсяные отруби и овсяные хлопья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зерновые отруби, за исключением овсяных отрубей, продукты, полученные в результате измельчения овса, кроме овсяных отрубей и овсяных хлопьев, а также продукты, полученны</w:t>
            </w:r>
            <w:r>
              <w:rPr>
                <w:sz w:val="24"/>
                <w:szCs w:val="24"/>
              </w:rPr>
              <w:t>е</w:t>
            </w:r>
            <w:r w:rsidRPr="00FB0001">
              <w:rPr>
                <w:sz w:val="24"/>
                <w:szCs w:val="24"/>
              </w:rPr>
              <w:t xml:space="preserve"> в результате измельчения кукурузы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3)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другие продукты, полученные в результате измельчения зерен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50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4)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0001">
              <w:rPr>
                <w:sz w:val="24"/>
                <w:szCs w:val="24"/>
              </w:rPr>
              <w:t xml:space="preserve">ерна для сухих завтраков, </w:t>
            </w:r>
            <w:r>
              <w:rPr>
                <w:sz w:val="24"/>
                <w:szCs w:val="24"/>
              </w:rPr>
              <w:t>в том числе</w:t>
            </w:r>
            <w:r w:rsidRPr="00FB0001">
              <w:rPr>
                <w:sz w:val="24"/>
                <w:szCs w:val="24"/>
              </w:rPr>
              <w:t xml:space="preserve"> в виде хлопьев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75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5)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FB0001">
              <w:rPr>
                <w:sz w:val="24"/>
                <w:szCs w:val="24"/>
              </w:rPr>
              <w:t>леб</w:t>
            </w:r>
            <w:r>
              <w:rPr>
                <w:sz w:val="24"/>
                <w:szCs w:val="24"/>
              </w:rPr>
              <w:t xml:space="preserve"> </w:t>
            </w:r>
            <w:r w:rsidRPr="00FB0001">
              <w:rPr>
                <w:sz w:val="24"/>
                <w:szCs w:val="24"/>
              </w:rPr>
              <w:t>(включая небольшие хлебобулочные изделия), кондитерские изделия, печенье, хлебные батоны, макароны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25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6)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0001">
              <w:rPr>
                <w:sz w:val="24"/>
                <w:szCs w:val="24"/>
              </w:rPr>
              <w:t>ищевые продукты на основе зерен для детей грудного и раннего возраста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15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b/>
                <w:sz w:val="24"/>
                <w:szCs w:val="24"/>
              </w:rPr>
            </w:pPr>
            <w:r w:rsidRPr="00FB0001">
              <w:rPr>
                <w:b/>
                <w:sz w:val="24"/>
                <w:szCs w:val="24"/>
              </w:rPr>
              <w:t xml:space="preserve">Зерновые продукты, предназначенные для корма для животных и комбикормов для животных </w:t>
            </w:r>
            <w:r w:rsidRPr="00AF0666">
              <w:rPr>
                <w:b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</w:p>
        </w:tc>
      </w:tr>
      <w:tr w:rsidR="00590FBB" w:rsidRPr="00FB0001" w:rsidTr="00590FBB">
        <w:tc>
          <w:tcPr>
            <w:tcW w:w="1092" w:type="dxa"/>
          </w:tcPr>
          <w:p w:rsidR="00590FBB" w:rsidRPr="00FB0001" w:rsidRDefault="00590FBB" w:rsidP="00AE7051">
            <w:pPr>
              <w:ind w:firstLine="67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1)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продукты, полученные в результате измельчения овса (мякины)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2000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 xml:space="preserve">другие продукты на основе зерен 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500</w:t>
            </w:r>
          </w:p>
        </w:tc>
      </w:tr>
      <w:tr w:rsidR="00590FBB" w:rsidRPr="00FB0001" w:rsidTr="00AE7051">
        <w:tc>
          <w:tcPr>
            <w:tcW w:w="1092" w:type="dxa"/>
          </w:tcPr>
          <w:p w:rsidR="00590FBB" w:rsidRPr="00FB0001" w:rsidRDefault="00590FBB" w:rsidP="00AE7051">
            <w:pPr>
              <w:ind w:firstLine="22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3)</w:t>
            </w:r>
          </w:p>
        </w:tc>
        <w:tc>
          <w:tcPr>
            <w:tcW w:w="5006" w:type="dxa"/>
          </w:tcPr>
          <w:p w:rsidR="00590FBB" w:rsidRPr="00FB0001" w:rsidRDefault="00590FBB" w:rsidP="00AE7051">
            <w:pPr>
              <w:ind w:firstLine="0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комбикорма для животных, кроме корма для кошек</w:t>
            </w:r>
          </w:p>
        </w:tc>
        <w:tc>
          <w:tcPr>
            <w:tcW w:w="3111" w:type="dxa"/>
          </w:tcPr>
          <w:p w:rsidR="00590FBB" w:rsidRPr="00FB0001" w:rsidRDefault="00590FBB" w:rsidP="00AE7051">
            <w:pPr>
              <w:ind w:firstLine="28"/>
              <w:jc w:val="center"/>
              <w:rPr>
                <w:sz w:val="24"/>
                <w:szCs w:val="24"/>
              </w:rPr>
            </w:pPr>
            <w:r w:rsidRPr="00FB0001">
              <w:rPr>
                <w:sz w:val="24"/>
                <w:szCs w:val="24"/>
              </w:rPr>
              <w:t>250</w:t>
            </w:r>
          </w:p>
        </w:tc>
      </w:tr>
      <w:tr w:rsidR="00590FBB" w:rsidRPr="00FB0001" w:rsidTr="00AE7051">
        <w:tc>
          <w:tcPr>
            <w:tcW w:w="9209" w:type="dxa"/>
            <w:gridSpan w:val="3"/>
          </w:tcPr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AF0666">
              <w:rPr>
                <w:sz w:val="24"/>
                <w:szCs w:val="24"/>
                <w:vertAlign w:val="superscript"/>
              </w:rPr>
              <w:t>1)</w:t>
            </w:r>
            <w:r w:rsidRPr="00FB0001">
              <w:rPr>
                <w:sz w:val="24"/>
                <w:szCs w:val="24"/>
              </w:rPr>
              <w:t xml:space="preserve"> Уровни, указанные в настоящем </w:t>
            </w:r>
            <w:r>
              <w:rPr>
                <w:sz w:val="24"/>
                <w:szCs w:val="24"/>
              </w:rPr>
              <w:t>п</w:t>
            </w:r>
            <w:r w:rsidRPr="00FB0001">
              <w:rPr>
                <w:sz w:val="24"/>
                <w:szCs w:val="24"/>
              </w:rPr>
              <w:t>риложении, являются примерными уровнями, в соответствии с которыми, в частности, в случае повторных обнаружений, должны проводиться исследования факторов, которые приводят к присутствию токсинов Т</w:t>
            </w:r>
            <w:proofErr w:type="gramStart"/>
            <w:r w:rsidRPr="00FB0001">
              <w:rPr>
                <w:sz w:val="24"/>
                <w:szCs w:val="24"/>
              </w:rPr>
              <w:t>2</w:t>
            </w:r>
            <w:proofErr w:type="gramEnd"/>
            <w:r w:rsidRPr="00FB0001">
              <w:rPr>
                <w:sz w:val="24"/>
                <w:szCs w:val="24"/>
              </w:rPr>
              <w:t xml:space="preserve"> и НТ</w:t>
            </w:r>
            <w:r>
              <w:rPr>
                <w:sz w:val="24"/>
                <w:szCs w:val="24"/>
              </w:rPr>
              <w:t>-</w:t>
            </w:r>
            <w:r w:rsidRPr="00FB0001">
              <w:rPr>
                <w:sz w:val="24"/>
                <w:szCs w:val="24"/>
              </w:rPr>
              <w:t>2, или</w:t>
            </w:r>
            <w:r>
              <w:rPr>
                <w:sz w:val="24"/>
                <w:szCs w:val="24"/>
              </w:rPr>
              <w:t xml:space="preserve"> относительно</w:t>
            </w:r>
            <w:r w:rsidRPr="00FB0001">
              <w:rPr>
                <w:sz w:val="24"/>
                <w:szCs w:val="24"/>
              </w:rPr>
              <w:t xml:space="preserve">  воздействи</w:t>
            </w:r>
            <w:r>
              <w:rPr>
                <w:sz w:val="24"/>
                <w:szCs w:val="24"/>
              </w:rPr>
              <w:t>я</w:t>
            </w:r>
            <w:r w:rsidRPr="00FB0001">
              <w:rPr>
                <w:sz w:val="24"/>
                <w:szCs w:val="24"/>
              </w:rPr>
              <w:t xml:space="preserve"> обработки на корм для животных и пищевы</w:t>
            </w:r>
            <w:r>
              <w:rPr>
                <w:sz w:val="24"/>
                <w:szCs w:val="24"/>
              </w:rPr>
              <w:t>х</w:t>
            </w:r>
            <w:r w:rsidRPr="00FB0001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FB0001">
              <w:rPr>
                <w:sz w:val="24"/>
                <w:szCs w:val="24"/>
              </w:rPr>
              <w:t xml:space="preserve">. Примерные уровни основаны на имеющейся информации из базы данных Агентства в отношении наличия соответствующих токсинов, таким образом, как это выглядит по </w:t>
            </w:r>
            <w:r>
              <w:rPr>
                <w:sz w:val="24"/>
                <w:szCs w:val="24"/>
              </w:rPr>
              <w:t>заключению</w:t>
            </w:r>
            <w:r w:rsidRPr="00FB0001">
              <w:rPr>
                <w:sz w:val="24"/>
                <w:szCs w:val="24"/>
              </w:rPr>
              <w:t xml:space="preserve"> Агентства. Примерные уровни не являются уровн</w:t>
            </w:r>
            <w:r>
              <w:rPr>
                <w:sz w:val="24"/>
                <w:szCs w:val="24"/>
              </w:rPr>
              <w:t>ями</w:t>
            </w:r>
            <w:r w:rsidRPr="00FB0001">
              <w:rPr>
                <w:sz w:val="24"/>
                <w:szCs w:val="24"/>
              </w:rPr>
              <w:t xml:space="preserve"> безопасности, примен</w:t>
            </w:r>
            <w:r>
              <w:rPr>
                <w:sz w:val="24"/>
                <w:szCs w:val="24"/>
              </w:rPr>
              <w:t>яе</w:t>
            </w:r>
            <w:r w:rsidRPr="00FB0001">
              <w:rPr>
                <w:sz w:val="24"/>
                <w:szCs w:val="24"/>
              </w:rPr>
              <w:t>мым</w:t>
            </w:r>
            <w:r>
              <w:rPr>
                <w:sz w:val="24"/>
                <w:szCs w:val="24"/>
              </w:rPr>
              <w:t>и</w:t>
            </w:r>
            <w:r w:rsidRPr="00FB0001">
              <w:rPr>
                <w:sz w:val="24"/>
                <w:szCs w:val="24"/>
              </w:rPr>
              <w:t xml:space="preserve"> для корма животны</w:t>
            </w:r>
            <w:r>
              <w:rPr>
                <w:sz w:val="24"/>
                <w:szCs w:val="24"/>
              </w:rPr>
              <w:t>м</w:t>
            </w:r>
            <w:r w:rsidRPr="00FB0001">
              <w:rPr>
                <w:sz w:val="24"/>
                <w:szCs w:val="24"/>
              </w:rPr>
              <w:t xml:space="preserve"> и продуктов питания.</w:t>
            </w:r>
          </w:p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257812">
              <w:rPr>
                <w:sz w:val="24"/>
                <w:szCs w:val="24"/>
                <w:vertAlign w:val="superscript"/>
              </w:rPr>
              <w:t>2)</w:t>
            </w:r>
            <w:r w:rsidRPr="00FB0001">
              <w:rPr>
                <w:sz w:val="24"/>
                <w:szCs w:val="24"/>
              </w:rPr>
              <w:t xml:space="preserve"> Для целей настоящ</w:t>
            </w:r>
            <w:r>
              <w:rPr>
                <w:sz w:val="24"/>
                <w:szCs w:val="24"/>
              </w:rPr>
              <w:t>их</w:t>
            </w:r>
            <w:r w:rsidRPr="00FB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FB0001">
              <w:rPr>
                <w:sz w:val="24"/>
                <w:szCs w:val="24"/>
              </w:rPr>
              <w:t>екомендаци</w:t>
            </w:r>
            <w:r>
              <w:rPr>
                <w:sz w:val="24"/>
                <w:szCs w:val="24"/>
              </w:rPr>
              <w:t>й</w:t>
            </w:r>
            <w:r w:rsidRPr="00FB0001">
              <w:rPr>
                <w:sz w:val="24"/>
                <w:szCs w:val="24"/>
              </w:rPr>
              <w:t xml:space="preserve"> зерн</w:t>
            </w:r>
            <w:r>
              <w:rPr>
                <w:sz w:val="24"/>
                <w:szCs w:val="24"/>
              </w:rPr>
              <w:t>о</w:t>
            </w:r>
            <w:r w:rsidRPr="00FB0001">
              <w:rPr>
                <w:sz w:val="24"/>
                <w:szCs w:val="24"/>
              </w:rPr>
              <w:t xml:space="preserve"> не включа</w:t>
            </w:r>
            <w:r>
              <w:rPr>
                <w:sz w:val="24"/>
                <w:szCs w:val="24"/>
              </w:rPr>
              <w:t>е</w:t>
            </w:r>
            <w:r w:rsidRPr="00FB0001">
              <w:rPr>
                <w:sz w:val="24"/>
                <w:szCs w:val="24"/>
              </w:rPr>
              <w:t>т рис, а продукты из зерн</w:t>
            </w:r>
            <w:r>
              <w:rPr>
                <w:sz w:val="24"/>
                <w:szCs w:val="24"/>
              </w:rPr>
              <w:t>а</w:t>
            </w:r>
            <w:r w:rsidRPr="00FB0001">
              <w:rPr>
                <w:sz w:val="24"/>
                <w:szCs w:val="24"/>
              </w:rPr>
              <w:t xml:space="preserve"> не включают рисовые продукты.</w:t>
            </w:r>
          </w:p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257812">
              <w:rPr>
                <w:sz w:val="24"/>
                <w:szCs w:val="24"/>
                <w:vertAlign w:val="superscript"/>
              </w:rPr>
              <w:t>3)</w:t>
            </w:r>
            <w:r w:rsidRPr="00FB0001">
              <w:rPr>
                <w:sz w:val="24"/>
                <w:szCs w:val="24"/>
              </w:rPr>
              <w:t xml:space="preserve"> Необработанные зерна - это злаки, которые не подвергались какой-либо физической или термической обработке, кроме тех, которые предназначены для сушки, очистки и сортировки.</w:t>
            </w:r>
          </w:p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257812">
              <w:rPr>
                <w:sz w:val="24"/>
                <w:szCs w:val="24"/>
                <w:vertAlign w:val="superscript"/>
              </w:rPr>
              <w:t>4)</w:t>
            </w:r>
            <w:r w:rsidRPr="00FB0001">
              <w:rPr>
                <w:sz w:val="24"/>
                <w:szCs w:val="24"/>
              </w:rPr>
              <w:t xml:space="preserve">  Зерн</w:t>
            </w:r>
            <w:r>
              <w:rPr>
                <w:sz w:val="24"/>
                <w:szCs w:val="24"/>
              </w:rPr>
              <w:t>о</w:t>
            </w:r>
            <w:r w:rsidRPr="00FB0001">
              <w:rPr>
                <w:sz w:val="24"/>
                <w:szCs w:val="24"/>
              </w:rPr>
              <w:t xml:space="preserve"> для прямого потребления человеком представля</w:t>
            </w:r>
            <w:r>
              <w:rPr>
                <w:sz w:val="24"/>
                <w:szCs w:val="24"/>
              </w:rPr>
              <w:t>е</w:t>
            </w:r>
            <w:r w:rsidRPr="00FB0001">
              <w:rPr>
                <w:sz w:val="24"/>
                <w:szCs w:val="24"/>
              </w:rPr>
              <w:t>т собой зерна злаков, которые подвергаются</w:t>
            </w:r>
            <w:r>
              <w:rPr>
                <w:sz w:val="24"/>
                <w:szCs w:val="24"/>
              </w:rPr>
              <w:t xml:space="preserve"> процессам</w:t>
            </w:r>
            <w:r w:rsidRPr="00FB0001">
              <w:rPr>
                <w:sz w:val="24"/>
                <w:szCs w:val="24"/>
              </w:rPr>
              <w:t xml:space="preserve"> сушк</w:t>
            </w:r>
            <w:r>
              <w:rPr>
                <w:sz w:val="24"/>
                <w:szCs w:val="24"/>
              </w:rPr>
              <w:t>и</w:t>
            </w:r>
            <w:r w:rsidRPr="00FB0001">
              <w:rPr>
                <w:sz w:val="24"/>
                <w:szCs w:val="24"/>
              </w:rPr>
              <w:t>, очистк</w:t>
            </w:r>
            <w:r>
              <w:rPr>
                <w:sz w:val="24"/>
                <w:szCs w:val="24"/>
              </w:rPr>
              <w:t>и</w:t>
            </w:r>
            <w:r w:rsidRPr="00FB0001">
              <w:rPr>
                <w:sz w:val="24"/>
                <w:szCs w:val="24"/>
              </w:rPr>
              <w:t>, шелушени</w:t>
            </w:r>
            <w:r>
              <w:rPr>
                <w:sz w:val="24"/>
                <w:szCs w:val="24"/>
              </w:rPr>
              <w:t>я</w:t>
            </w:r>
            <w:r w:rsidRPr="00FB0001">
              <w:rPr>
                <w:sz w:val="24"/>
                <w:szCs w:val="24"/>
              </w:rPr>
              <w:t xml:space="preserve"> и сортировк</w:t>
            </w:r>
            <w:r>
              <w:rPr>
                <w:sz w:val="24"/>
                <w:szCs w:val="24"/>
              </w:rPr>
              <w:t>и</w:t>
            </w:r>
            <w:r w:rsidRPr="00FB0001">
              <w:rPr>
                <w:sz w:val="24"/>
                <w:szCs w:val="24"/>
              </w:rPr>
              <w:t xml:space="preserve"> и которые не будут подвергаться </w:t>
            </w:r>
            <w:r>
              <w:rPr>
                <w:sz w:val="24"/>
                <w:szCs w:val="24"/>
              </w:rPr>
              <w:t>дополнительной</w:t>
            </w:r>
            <w:r w:rsidRPr="00FB0001">
              <w:rPr>
                <w:sz w:val="24"/>
                <w:szCs w:val="24"/>
              </w:rPr>
              <w:t xml:space="preserve"> очистке и сортировке </w:t>
            </w:r>
            <w:r>
              <w:rPr>
                <w:sz w:val="24"/>
                <w:szCs w:val="24"/>
              </w:rPr>
              <w:t>до их</w:t>
            </w:r>
            <w:r w:rsidRPr="00FB0001">
              <w:rPr>
                <w:sz w:val="24"/>
                <w:szCs w:val="24"/>
              </w:rPr>
              <w:t xml:space="preserve"> дальнейшей переработк</w:t>
            </w:r>
            <w:r>
              <w:rPr>
                <w:sz w:val="24"/>
                <w:szCs w:val="24"/>
              </w:rPr>
              <w:t>и в пищевой цепи</w:t>
            </w:r>
            <w:r w:rsidRPr="00FB0001">
              <w:rPr>
                <w:sz w:val="24"/>
                <w:szCs w:val="24"/>
              </w:rPr>
              <w:t>.</w:t>
            </w:r>
          </w:p>
          <w:p w:rsidR="00590FBB" w:rsidRPr="00FB0001" w:rsidRDefault="00590FBB" w:rsidP="00AE7051">
            <w:pPr>
              <w:rPr>
                <w:sz w:val="24"/>
                <w:szCs w:val="24"/>
              </w:rPr>
            </w:pPr>
            <w:r w:rsidRPr="00257812">
              <w:rPr>
                <w:sz w:val="24"/>
                <w:szCs w:val="24"/>
                <w:vertAlign w:val="superscript"/>
              </w:rPr>
              <w:t>5)</w:t>
            </w:r>
            <w:r w:rsidRPr="00FB0001">
              <w:rPr>
                <w:sz w:val="24"/>
                <w:szCs w:val="24"/>
              </w:rPr>
              <w:t xml:space="preserve"> Примерные </w:t>
            </w:r>
            <w:r>
              <w:rPr>
                <w:sz w:val="24"/>
                <w:szCs w:val="24"/>
              </w:rPr>
              <w:t xml:space="preserve"> </w:t>
            </w:r>
            <w:r w:rsidRPr="00FB0001">
              <w:rPr>
                <w:sz w:val="24"/>
                <w:szCs w:val="24"/>
              </w:rPr>
              <w:t>уровни для зерен и продуктов из них, предназначенные для кормов животны</w:t>
            </w:r>
            <w:r>
              <w:rPr>
                <w:sz w:val="24"/>
                <w:szCs w:val="24"/>
              </w:rPr>
              <w:t>м</w:t>
            </w:r>
            <w:r w:rsidRPr="00FB0001">
              <w:rPr>
                <w:sz w:val="24"/>
                <w:szCs w:val="24"/>
              </w:rPr>
              <w:t xml:space="preserve"> и комбикормов для животных, </w:t>
            </w:r>
            <w:r>
              <w:rPr>
                <w:sz w:val="24"/>
                <w:szCs w:val="24"/>
              </w:rPr>
              <w:t>содержат  влажность</w:t>
            </w:r>
            <w:r w:rsidRPr="00FB0001">
              <w:rPr>
                <w:sz w:val="24"/>
                <w:szCs w:val="24"/>
              </w:rPr>
              <w:t xml:space="preserve"> 12%</w:t>
            </w:r>
            <w:r>
              <w:rPr>
                <w:sz w:val="24"/>
                <w:szCs w:val="24"/>
              </w:rPr>
              <w:t>.»</w:t>
            </w:r>
            <w:r w:rsidRPr="00FB0001">
              <w:rPr>
                <w:sz w:val="24"/>
                <w:szCs w:val="24"/>
              </w:rPr>
              <w:t xml:space="preserve"> </w:t>
            </w:r>
          </w:p>
        </w:tc>
      </w:tr>
    </w:tbl>
    <w:p w:rsidR="00590FBB" w:rsidRDefault="00590FBB">
      <w:bookmarkStart w:id="0" w:name="_GoBack"/>
      <w:bookmarkEnd w:id="0"/>
    </w:p>
    <w:sectPr w:rsidR="00590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B"/>
    <w:rsid w:val="005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B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B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2019-01-04T07:48:00Z</dcterms:created>
  <dcterms:modified xsi:type="dcterms:W3CDTF">2019-01-04T07:48:00Z</dcterms:modified>
</cp:coreProperties>
</file>