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A3" w:rsidRPr="00305761" w:rsidRDefault="00DB3CA3" w:rsidP="00DB3CA3">
      <w:pPr>
        <w:spacing w:line="240" w:lineRule="auto"/>
        <w:ind w:firstLine="720"/>
        <w:jc w:val="center"/>
        <w:rPr>
          <w:iCs/>
          <w:szCs w:val="28"/>
          <w:lang w:val="ro-MO" w:eastAsia="ru-RU"/>
        </w:rPr>
      </w:pPr>
      <w:r w:rsidRPr="00305761">
        <w:rPr>
          <w:iCs/>
          <w:szCs w:val="28"/>
          <w:lang w:val="ro-MO" w:eastAsia="ru-RU"/>
        </w:rPr>
        <w:t xml:space="preserve">           </w:t>
      </w:r>
      <w:r w:rsidRPr="00305761">
        <w:rPr>
          <w:iCs/>
          <w:szCs w:val="28"/>
          <w:lang w:val="ro-MO" w:eastAsia="ru-RU"/>
        </w:rPr>
        <w:tab/>
      </w:r>
      <w:r w:rsidRPr="00305761">
        <w:rPr>
          <w:iCs/>
          <w:szCs w:val="28"/>
          <w:lang w:val="ro-MO" w:eastAsia="ru-RU"/>
        </w:rPr>
        <w:tab/>
      </w:r>
      <w:r>
        <w:rPr>
          <w:iCs/>
          <w:szCs w:val="28"/>
          <w:lang w:val="ro-MO" w:eastAsia="ru-RU"/>
        </w:rPr>
        <w:tab/>
      </w:r>
      <w:r>
        <w:rPr>
          <w:iCs/>
          <w:szCs w:val="28"/>
          <w:lang w:val="ro-MO" w:eastAsia="ru-RU"/>
        </w:rPr>
        <w:tab/>
      </w:r>
      <w:r>
        <w:rPr>
          <w:iCs/>
          <w:szCs w:val="28"/>
          <w:lang w:val="ro-MO" w:eastAsia="ru-RU"/>
        </w:rPr>
        <w:tab/>
      </w:r>
      <w:r w:rsidRPr="00305761">
        <w:rPr>
          <w:iCs/>
          <w:szCs w:val="28"/>
          <w:lang w:val="ro-MO" w:eastAsia="ru-RU"/>
        </w:rPr>
        <w:t xml:space="preserve">        </w:t>
      </w:r>
      <w:r>
        <w:rPr>
          <w:iCs/>
          <w:szCs w:val="28"/>
          <w:lang w:val="ro-MO" w:eastAsia="ru-RU"/>
        </w:rPr>
        <w:tab/>
      </w:r>
      <w:r>
        <w:rPr>
          <w:iCs/>
          <w:szCs w:val="28"/>
          <w:lang w:val="ro-MO" w:eastAsia="ru-RU"/>
        </w:rPr>
        <w:tab/>
      </w:r>
      <w:r w:rsidRPr="00305761">
        <w:rPr>
          <w:iCs/>
          <w:szCs w:val="28"/>
          <w:lang w:val="ro-MO" w:eastAsia="ru-RU"/>
        </w:rPr>
        <w:t>Anexa nr. 11</w:t>
      </w:r>
    </w:p>
    <w:p w:rsidR="00DB3CA3" w:rsidRPr="00305761" w:rsidRDefault="00DB3CA3" w:rsidP="00DB3CA3">
      <w:pPr>
        <w:spacing w:line="240" w:lineRule="auto"/>
        <w:ind w:firstLine="720"/>
        <w:jc w:val="right"/>
        <w:rPr>
          <w:szCs w:val="28"/>
          <w:lang w:val="ro-MO" w:eastAsia="ru-RU"/>
        </w:rPr>
      </w:pPr>
    </w:p>
    <w:p w:rsidR="00DB3CA3" w:rsidRPr="00305761" w:rsidRDefault="00DB3CA3" w:rsidP="00DB3CA3">
      <w:pPr>
        <w:spacing w:line="240" w:lineRule="auto"/>
        <w:jc w:val="center"/>
        <w:rPr>
          <w:b/>
          <w:szCs w:val="28"/>
          <w:lang w:val="ro-MO" w:eastAsia="ru-RU"/>
        </w:rPr>
      </w:pPr>
      <w:r w:rsidRPr="00305761">
        <w:rPr>
          <w:b/>
          <w:szCs w:val="28"/>
          <w:lang w:val="ro-MO" w:eastAsia="ru-RU"/>
        </w:rPr>
        <w:t>CONCENTRAŢIA ALCOOLICĂ</w:t>
      </w:r>
    </w:p>
    <w:p w:rsidR="00DB3CA3" w:rsidRPr="00305761" w:rsidRDefault="00DB3CA3" w:rsidP="00DB3CA3">
      <w:pPr>
        <w:spacing w:line="240" w:lineRule="auto"/>
        <w:ind w:firstLine="720"/>
        <w:jc w:val="both"/>
        <w:rPr>
          <w:szCs w:val="28"/>
          <w:lang w:val="ro-MO" w:eastAsia="ru-RU"/>
        </w:rPr>
      </w:pPr>
    </w:p>
    <w:p w:rsidR="00DB3CA3" w:rsidRPr="00305761" w:rsidRDefault="00DB3CA3" w:rsidP="00DB3CA3">
      <w:pPr>
        <w:spacing w:line="240" w:lineRule="auto"/>
        <w:ind w:firstLine="720"/>
        <w:jc w:val="both"/>
        <w:rPr>
          <w:szCs w:val="28"/>
          <w:lang w:val="ro-MO" w:eastAsia="ru-RU"/>
        </w:rPr>
      </w:pPr>
      <w:r w:rsidRPr="00305761">
        <w:rPr>
          <w:szCs w:val="28"/>
          <w:lang w:val="ro-MO" w:eastAsia="ru-RU"/>
        </w:rPr>
        <w:t>Concentraţia alcoolică dobîndită a băuturilor care conţin mai mult de 1,2% de alcool în volum este indicată printr-o cifră care nu are mai mult de o zecimală. Aceasta este urmată de simbolul „% vol</w:t>
      </w:r>
      <w:r>
        <w:rPr>
          <w:szCs w:val="28"/>
          <w:lang w:val="ro-MO" w:eastAsia="ru-RU"/>
        </w:rPr>
        <w:t>.</w:t>
      </w:r>
      <w:r w:rsidRPr="00305761">
        <w:rPr>
          <w:szCs w:val="28"/>
          <w:lang w:val="ro-MO" w:eastAsia="ru-RU"/>
        </w:rPr>
        <w:t>” şi poate fi precedată de termenul „alcool” sau de abrevierea „alc.”.</w:t>
      </w:r>
    </w:p>
    <w:p w:rsidR="00DB3CA3" w:rsidRPr="00305761" w:rsidRDefault="00DB3CA3" w:rsidP="00DB3CA3">
      <w:pPr>
        <w:spacing w:line="240" w:lineRule="auto"/>
        <w:ind w:firstLine="720"/>
        <w:jc w:val="both"/>
        <w:rPr>
          <w:szCs w:val="28"/>
          <w:lang w:val="ro-MO" w:eastAsia="ru-RU"/>
        </w:rPr>
      </w:pPr>
      <w:r w:rsidRPr="00305761">
        <w:rPr>
          <w:szCs w:val="28"/>
          <w:lang w:val="ro-MO" w:eastAsia="ru-RU"/>
        </w:rPr>
        <w:t>Concentraţia alcoolică dobîndită este stabilită la 20°C.</w:t>
      </w:r>
    </w:p>
    <w:p w:rsidR="00DB3CA3" w:rsidRPr="00305761" w:rsidRDefault="00DB3CA3" w:rsidP="00DB3CA3">
      <w:pPr>
        <w:spacing w:line="240" w:lineRule="auto"/>
        <w:ind w:firstLine="720"/>
        <w:jc w:val="both"/>
        <w:rPr>
          <w:szCs w:val="28"/>
          <w:lang w:val="ro-MO" w:eastAsia="ru-RU"/>
        </w:rPr>
      </w:pPr>
      <w:r w:rsidRPr="00305761">
        <w:rPr>
          <w:szCs w:val="28"/>
          <w:lang w:val="ro-MO" w:eastAsia="ru-RU"/>
        </w:rPr>
        <w:t>Toleranţele pozitive şi negative permise în ceea ce priveşte indicarea concentraţiei alcoolice şi exprimate în valori absolute sînt enumerate în tabelul următor. Acestea se aplică fără a aduce atingere toleranţelor care rezultă din metoda de analiză utilizată pentru determinarea concentraţiei alcoolice.</w:t>
      </w:r>
    </w:p>
    <w:p w:rsidR="00DB3CA3" w:rsidRPr="00305761" w:rsidRDefault="00DB3CA3" w:rsidP="00DB3CA3">
      <w:pPr>
        <w:spacing w:line="240" w:lineRule="auto"/>
        <w:ind w:firstLine="720"/>
        <w:jc w:val="both"/>
        <w:rPr>
          <w:szCs w:val="28"/>
          <w:lang w:val="ro-MO"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1"/>
        <w:gridCol w:w="2835"/>
      </w:tblGrid>
      <w:tr w:rsidR="00DB3CA3" w:rsidRPr="00305761" w:rsidTr="00830E4C">
        <w:tc>
          <w:tcPr>
            <w:tcW w:w="6771" w:type="dxa"/>
          </w:tcPr>
          <w:p w:rsidR="00DB3CA3" w:rsidRPr="00305761" w:rsidRDefault="00DB3CA3" w:rsidP="00830E4C">
            <w:pPr>
              <w:spacing w:line="240" w:lineRule="auto"/>
              <w:jc w:val="center"/>
              <w:rPr>
                <w:szCs w:val="28"/>
                <w:lang w:val="ro-MO" w:eastAsia="ru-RU"/>
              </w:rPr>
            </w:pPr>
            <w:r w:rsidRPr="00305761">
              <w:rPr>
                <w:b/>
                <w:bCs/>
                <w:szCs w:val="28"/>
                <w:shd w:val="clear" w:color="auto" w:fill="FFFFFF"/>
                <w:lang w:val="ro-MO" w:eastAsia="ru-RU"/>
              </w:rPr>
              <w:t>Descrierea băuturii</w:t>
            </w:r>
          </w:p>
        </w:tc>
        <w:tc>
          <w:tcPr>
            <w:tcW w:w="2835" w:type="dxa"/>
          </w:tcPr>
          <w:p w:rsidR="00DB3CA3" w:rsidRPr="00305761" w:rsidRDefault="00DB3CA3" w:rsidP="00830E4C">
            <w:pPr>
              <w:spacing w:line="240" w:lineRule="auto"/>
              <w:jc w:val="center"/>
              <w:rPr>
                <w:szCs w:val="28"/>
                <w:lang w:val="ro-MO" w:eastAsia="ru-RU"/>
              </w:rPr>
            </w:pPr>
            <w:r w:rsidRPr="00305761">
              <w:rPr>
                <w:b/>
                <w:bCs/>
                <w:szCs w:val="28"/>
                <w:shd w:val="clear" w:color="auto" w:fill="FFFFFF"/>
                <w:lang w:val="ro-MO" w:eastAsia="ru-RU"/>
              </w:rPr>
              <w:t>Toleranţă pozitivă sau negativă</w:t>
            </w:r>
          </w:p>
        </w:tc>
      </w:tr>
      <w:tr w:rsidR="00DB3CA3" w:rsidRPr="00305761" w:rsidTr="00830E4C">
        <w:tc>
          <w:tcPr>
            <w:tcW w:w="6771" w:type="dxa"/>
          </w:tcPr>
          <w:p w:rsidR="00DB3CA3" w:rsidRPr="00305761" w:rsidRDefault="00DB3CA3" w:rsidP="00830E4C">
            <w:pPr>
              <w:spacing w:line="240" w:lineRule="auto"/>
              <w:rPr>
                <w:szCs w:val="28"/>
                <w:lang w:val="ro-MO" w:eastAsia="ru-RU"/>
              </w:rPr>
            </w:pPr>
            <w:r w:rsidRPr="00305761">
              <w:rPr>
                <w:szCs w:val="28"/>
                <w:shd w:val="clear" w:color="auto" w:fill="FFFFFF"/>
                <w:lang w:val="ro-MO" w:eastAsia="ru-RU"/>
              </w:rPr>
              <w:t>1. Bere inclusă la codul NC 2203 00, cu o concentraţie alcoolică ce nu depăşeşte 5,5% în volum; băuturi necarbogazoase, incluse la codul NC 2206 00, obţinute din struguri</w:t>
            </w:r>
          </w:p>
        </w:tc>
        <w:tc>
          <w:tcPr>
            <w:tcW w:w="2835" w:type="dxa"/>
          </w:tcPr>
          <w:p w:rsidR="00DB3CA3" w:rsidRPr="00305761" w:rsidRDefault="00DB3CA3" w:rsidP="00830E4C">
            <w:pPr>
              <w:spacing w:line="240" w:lineRule="auto"/>
              <w:jc w:val="both"/>
              <w:rPr>
                <w:szCs w:val="28"/>
                <w:lang w:val="ro-MO" w:eastAsia="ru-RU"/>
              </w:rPr>
            </w:pPr>
            <w:r w:rsidRPr="00305761">
              <w:rPr>
                <w:szCs w:val="28"/>
                <w:shd w:val="clear" w:color="auto" w:fill="FFFFFF"/>
                <w:lang w:val="ro-MO" w:eastAsia="ru-RU"/>
              </w:rPr>
              <w:t>0,5 % vol.</w:t>
            </w:r>
          </w:p>
        </w:tc>
      </w:tr>
      <w:tr w:rsidR="00DB3CA3" w:rsidRPr="00305761" w:rsidTr="00830E4C">
        <w:tc>
          <w:tcPr>
            <w:tcW w:w="6771" w:type="dxa"/>
          </w:tcPr>
          <w:p w:rsidR="00DB3CA3" w:rsidRPr="00305761" w:rsidRDefault="00DB3CA3" w:rsidP="00830E4C">
            <w:pPr>
              <w:spacing w:line="240" w:lineRule="auto"/>
              <w:rPr>
                <w:szCs w:val="28"/>
                <w:lang w:val="ro-MO" w:eastAsia="ru-RU"/>
              </w:rPr>
            </w:pPr>
            <w:r w:rsidRPr="00305761">
              <w:rPr>
                <w:szCs w:val="28"/>
                <w:shd w:val="clear" w:color="auto" w:fill="FFFFFF"/>
                <w:lang w:val="ro-MO" w:eastAsia="ru-RU"/>
              </w:rPr>
              <w:t>2. Bere cu o concentraţie alcoolică ce depăşeşte 5,5% în volum; băuturi spumoase, incluse la codul NC 2206 00, obţinute din struguri, diverse tipuri de cidru, cidru din pere şi alte băuturi fermentate similare, obţinute din alte fructe decît strugurii, eventual petiante sau spumante; hidromel</w:t>
            </w:r>
          </w:p>
        </w:tc>
        <w:tc>
          <w:tcPr>
            <w:tcW w:w="2835" w:type="dxa"/>
          </w:tcPr>
          <w:p w:rsidR="00DB3CA3" w:rsidRPr="00305761" w:rsidRDefault="00DB3CA3" w:rsidP="00830E4C">
            <w:pPr>
              <w:spacing w:line="240" w:lineRule="auto"/>
              <w:jc w:val="both"/>
              <w:rPr>
                <w:szCs w:val="28"/>
                <w:lang w:val="ro-MO" w:eastAsia="ru-RU"/>
              </w:rPr>
            </w:pPr>
            <w:r w:rsidRPr="00305761">
              <w:rPr>
                <w:szCs w:val="28"/>
                <w:shd w:val="clear" w:color="auto" w:fill="FFFFFF"/>
                <w:lang w:val="ro-MO" w:eastAsia="ru-RU"/>
              </w:rPr>
              <w:t>1 % vol.</w:t>
            </w:r>
          </w:p>
        </w:tc>
      </w:tr>
      <w:tr w:rsidR="00DB3CA3" w:rsidRPr="00305761" w:rsidTr="00830E4C">
        <w:tc>
          <w:tcPr>
            <w:tcW w:w="6771" w:type="dxa"/>
          </w:tcPr>
          <w:p w:rsidR="00DB3CA3" w:rsidRPr="00305761" w:rsidRDefault="00DB3CA3" w:rsidP="00830E4C">
            <w:pPr>
              <w:spacing w:line="240" w:lineRule="auto"/>
              <w:rPr>
                <w:szCs w:val="28"/>
                <w:lang w:val="ro-MO" w:eastAsia="ru-RU"/>
              </w:rPr>
            </w:pPr>
            <w:r w:rsidRPr="00305761">
              <w:rPr>
                <w:szCs w:val="28"/>
                <w:shd w:val="clear" w:color="auto" w:fill="FFFFFF"/>
                <w:lang w:val="ro-MO" w:eastAsia="ru-RU"/>
              </w:rPr>
              <w:t>3. Băuturi ce conţin fructe sau părţi de plante macerate</w:t>
            </w:r>
          </w:p>
        </w:tc>
        <w:tc>
          <w:tcPr>
            <w:tcW w:w="2835" w:type="dxa"/>
          </w:tcPr>
          <w:p w:rsidR="00DB3CA3" w:rsidRPr="00305761" w:rsidRDefault="00DB3CA3" w:rsidP="00830E4C">
            <w:pPr>
              <w:spacing w:line="240" w:lineRule="auto"/>
              <w:jc w:val="both"/>
              <w:rPr>
                <w:szCs w:val="28"/>
                <w:lang w:val="ro-MO" w:eastAsia="ru-RU"/>
              </w:rPr>
            </w:pPr>
            <w:r w:rsidRPr="00305761">
              <w:rPr>
                <w:szCs w:val="28"/>
                <w:shd w:val="clear" w:color="auto" w:fill="FFFFFF"/>
                <w:lang w:val="ro-MO" w:eastAsia="ru-RU"/>
              </w:rPr>
              <w:t>1,5 % vol.</w:t>
            </w:r>
          </w:p>
        </w:tc>
      </w:tr>
      <w:tr w:rsidR="00DB3CA3" w:rsidRPr="00305761" w:rsidTr="00830E4C">
        <w:tc>
          <w:tcPr>
            <w:tcW w:w="6771" w:type="dxa"/>
          </w:tcPr>
          <w:p w:rsidR="00DB3CA3" w:rsidRPr="00305761" w:rsidRDefault="00DB3CA3" w:rsidP="00830E4C">
            <w:pPr>
              <w:spacing w:line="240" w:lineRule="auto"/>
              <w:rPr>
                <w:szCs w:val="28"/>
                <w:lang w:val="ro-MO" w:eastAsia="ru-RU"/>
              </w:rPr>
            </w:pPr>
            <w:r w:rsidRPr="00305761">
              <w:rPr>
                <w:szCs w:val="28"/>
                <w:shd w:val="clear" w:color="auto" w:fill="FFFFFF"/>
                <w:lang w:val="ro-MO" w:eastAsia="ru-RU"/>
              </w:rPr>
              <w:t>4. Orice alte băuturi care conţin mai mult de 1,2% alcool în volum</w:t>
            </w:r>
          </w:p>
        </w:tc>
        <w:tc>
          <w:tcPr>
            <w:tcW w:w="2835" w:type="dxa"/>
          </w:tcPr>
          <w:p w:rsidR="00DB3CA3" w:rsidRPr="00305761" w:rsidRDefault="00DB3CA3" w:rsidP="00830E4C">
            <w:pPr>
              <w:spacing w:line="240" w:lineRule="auto"/>
              <w:jc w:val="both"/>
              <w:rPr>
                <w:szCs w:val="28"/>
                <w:lang w:val="ro-MO" w:eastAsia="ru-RU"/>
              </w:rPr>
            </w:pPr>
            <w:r w:rsidRPr="00305761">
              <w:rPr>
                <w:szCs w:val="28"/>
                <w:shd w:val="clear" w:color="auto" w:fill="FFFFFF"/>
                <w:lang w:val="ro-MO" w:eastAsia="ru-RU"/>
              </w:rPr>
              <w:t>0,3 % vol.</w:t>
            </w:r>
          </w:p>
        </w:tc>
      </w:tr>
    </w:tbl>
    <w:p w:rsidR="00DB3CA3" w:rsidRPr="00305761" w:rsidRDefault="00DB3CA3" w:rsidP="00DB3CA3">
      <w:pPr>
        <w:spacing w:line="240" w:lineRule="auto"/>
        <w:ind w:firstLine="720"/>
        <w:jc w:val="both"/>
        <w:rPr>
          <w:iCs/>
          <w:szCs w:val="28"/>
          <w:lang w:val="ro-MO" w:eastAsia="ru-RU"/>
        </w:rPr>
      </w:pPr>
    </w:p>
    <w:p w:rsidR="00DB3CA3" w:rsidRPr="00305761" w:rsidRDefault="00DB3CA3" w:rsidP="00DB3CA3">
      <w:pPr>
        <w:spacing w:line="240" w:lineRule="auto"/>
        <w:ind w:firstLine="720"/>
        <w:rPr>
          <w:szCs w:val="28"/>
          <w:lang w:val="ro-MO" w:eastAsia="ru-RU"/>
        </w:rPr>
      </w:pPr>
    </w:p>
    <w:p w:rsidR="0062523B" w:rsidRDefault="0062523B"/>
    <w:sectPr w:rsidR="0062523B" w:rsidSect="00E530AF">
      <w:headerReference w:type="default" r:id="rId4"/>
      <w:pgSz w:w="11907" w:h="16840" w:code="9"/>
      <w:pgMar w:top="1418" w:right="567" w:bottom="1418" w:left="1985"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15" w:rsidRPr="00896CBD" w:rsidRDefault="00DB3CA3" w:rsidP="00896CBD">
    <w:pPr>
      <w:pStyle w:val="Header"/>
      <w:ind w:firstLine="0"/>
      <w:jc w:val="center"/>
      <w:rPr>
        <w:sz w:val="28"/>
        <w:szCs w:val="28"/>
      </w:rPr>
    </w:pPr>
    <w:r w:rsidRPr="00896CBD">
      <w:rPr>
        <w:sz w:val="28"/>
        <w:szCs w:val="28"/>
      </w:rPr>
      <w:fldChar w:fldCharType="begin"/>
    </w:r>
    <w:r w:rsidRPr="00896CBD">
      <w:rPr>
        <w:sz w:val="28"/>
        <w:szCs w:val="28"/>
      </w:rPr>
      <w:instrText>PAGE   \* MERGEFORMAT</w:instrText>
    </w:r>
    <w:r w:rsidRPr="00896CBD">
      <w:rPr>
        <w:sz w:val="28"/>
        <w:szCs w:val="28"/>
      </w:rPr>
      <w:fldChar w:fldCharType="separate"/>
    </w:r>
    <w:r w:rsidRPr="004B7BB7">
      <w:rPr>
        <w:noProof/>
        <w:sz w:val="28"/>
        <w:szCs w:val="28"/>
        <w:lang w:val="ro-RO"/>
      </w:rPr>
      <w:t>2</w:t>
    </w:r>
    <w:r w:rsidRPr="00896CBD">
      <w:rPr>
        <w:noProof/>
        <w:sz w:val="28"/>
        <w:szCs w:val="28"/>
        <w:lang w:val="ro-RO"/>
      </w:rPr>
      <w:fldChar w:fldCharType="end"/>
    </w:r>
  </w:p>
  <w:p w:rsidR="00F57715" w:rsidRDefault="00DB3C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DB3CA3"/>
    <w:rsid w:val="0062523B"/>
    <w:rsid w:val="00DB3C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A3"/>
    <w:pPr>
      <w:spacing w:after="0"/>
    </w:pPr>
    <w:rPr>
      <w:rFonts w:ascii="Times New Roman" w:eastAsia="Calibri" w:hAnsi="Times New Roman" w:cs="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3CA3"/>
    <w:pPr>
      <w:tabs>
        <w:tab w:val="center" w:pos="4677"/>
        <w:tab w:val="right" w:pos="9355"/>
      </w:tabs>
      <w:spacing w:line="240" w:lineRule="auto"/>
      <w:ind w:firstLine="720"/>
      <w:jc w:val="both"/>
    </w:pPr>
    <w:rPr>
      <w:rFonts w:eastAsia="Times New Roman"/>
      <w:sz w:val="20"/>
      <w:szCs w:val="20"/>
      <w:lang w:val="en-US"/>
    </w:rPr>
  </w:style>
  <w:style w:type="character" w:customStyle="1" w:styleId="HeaderChar">
    <w:name w:val="Header Char"/>
    <w:basedOn w:val="DefaultParagraphFont"/>
    <w:link w:val="Header"/>
    <w:uiPriority w:val="99"/>
    <w:rsid w:val="00DB3CA3"/>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2018-01-12T14:20:00Z</dcterms:created>
  <dcterms:modified xsi:type="dcterms:W3CDTF">2018-01-12T14:20:00Z</dcterms:modified>
</cp:coreProperties>
</file>