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BED" w:rsidRPr="00E76961" w:rsidRDefault="00D56BED" w:rsidP="00D56BED">
      <w:pPr>
        <w:spacing w:line="240" w:lineRule="auto"/>
        <w:ind w:left="4955" w:firstLine="720"/>
        <w:jc w:val="center"/>
        <w:rPr>
          <w:iCs/>
          <w:szCs w:val="28"/>
          <w:lang w:val="ro-RO" w:eastAsia="ru-RU"/>
        </w:rPr>
      </w:pPr>
      <w:r w:rsidRPr="00E76961">
        <w:rPr>
          <w:iCs/>
          <w:szCs w:val="28"/>
          <w:lang w:val="ro-RO" w:eastAsia="ru-RU"/>
        </w:rPr>
        <w:t xml:space="preserve">    </w:t>
      </w:r>
      <w:r>
        <w:rPr>
          <w:iCs/>
          <w:szCs w:val="28"/>
          <w:lang w:val="ro-RO" w:eastAsia="ru-RU"/>
        </w:rPr>
        <w:tab/>
      </w:r>
      <w:r>
        <w:rPr>
          <w:iCs/>
          <w:szCs w:val="28"/>
          <w:lang w:val="ro-RO" w:eastAsia="ru-RU"/>
        </w:rPr>
        <w:tab/>
      </w:r>
      <w:r w:rsidRPr="00E76961">
        <w:rPr>
          <w:iCs/>
          <w:szCs w:val="28"/>
          <w:lang w:val="ro-RO" w:eastAsia="ru-RU"/>
        </w:rPr>
        <w:t>Anexa nr. 1</w:t>
      </w:r>
    </w:p>
    <w:p w:rsidR="00D56BED" w:rsidRPr="00E76961" w:rsidRDefault="00D56BED" w:rsidP="00D56BED">
      <w:pPr>
        <w:spacing w:line="240" w:lineRule="auto"/>
        <w:ind w:firstLine="720"/>
        <w:jc w:val="both"/>
        <w:rPr>
          <w:iCs/>
          <w:szCs w:val="28"/>
          <w:lang w:val="ro-RO" w:eastAsia="ru-RU"/>
        </w:rPr>
      </w:pPr>
    </w:p>
    <w:p w:rsidR="00D56BED" w:rsidRPr="00E76961" w:rsidRDefault="00D56BED" w:rsidP="00D56BED">
      <w:pPr>
        <w:spacing w:line="240" w:lineRule="auto"/>
        <w:jc w:val="center"/>
        <w:rPr>
          <w:b/>
          <w:iCs/>
          <w:szCs w:val="28"/>
          <w:lang w:val="ro-RO" w:eastAsia="ru-RU"/>
        </w:rPr>
      </w:pPr>
      <w:r w:rsidRPr="00E76961">
        <w:rPr>
          <w:b/>
          <w:iCs/>
          <w:szCs w:val="28"/>
          <w:lang w:val="ro-RO" w:eastAsia="ru-RU"/>
        </w:rPr>
        <w:t>SUBSTANŢE CARE CAUZEAZĂ ALERGII</w:t>
      </w:r>
    </w:p>
    <w:p w:rsidR="00D56BED" w:rsidRPr="00E76961" w:rsidRDefault="00D56BED" w:rsidP="00D56BED">
      <w:pPr>
        <w:spacing w:line="240" w:lineRule="auto"/>
        <w:jc w:val="center"/>
        <w:rPr>
          <w:b/>
          <w:iCs/>
          <w:szCs w:val="28"/>
          <w:lang w:val="ro-RO" w:eastAsia="ru-RU"/>
        </w:rPr>
      </w:pPr>
      <w:r w:rsidRPr="00E76961">
        <w:rPr>
          <w:b/>
          <w:iCs/>
          <w:szCs w:val="28"/>
          <w:lang w:val="ro-RO" w:eastAsia="ru-RU"/>
        </w:rPr>
        <w:t xml:space="preserve"> SAU INTOLERANŢE</w:t>
      </w:r>
    </w:p>
    <w:p w:rsidR="00D56BED" w:rsidRPr="00E76961" w:rsidRDefault="00D56BED" w:rsidP="00D56BED">
      <w:pPr>
        <w:spacing w:line="240" w:lineRule="auto"/>
        <w:ind w:firstLine="720"/>
        <w:jc w:val="both"/>
        <w:rPr>
          <w:b/>
          <w:iCs/>
          <w:szCs w:val="28"/>
          <w:lang w:val="ro-RO" w:eastAsia="ru-RU"/>
        </w:rPr>
      </w:pPr>
    </w:p>
    <w:p w:rsidR="00D56BED" w:rsidRPr="00E76961" w:rsidRDefault="00D56BED" w:rsidP="00D56BED">
      <w:pPr>
        <w:spacing w:line="240" w:lineRule="auto"/>
        <w:ind w:firstLine="720"/>
        <w:jc w:val="both"/>
        <w:rPr>
          <w:iCs/>
          <w:szCs w:val="28"/>
          <w:lang w:val="ro-RO" w:eastAsia="ru-RU"/>
        </w:rPr>
      </w:pPr>
      <w:r w:rsidRPr="00E76961">
        <w:rPr>
          <w:iCs/>
          <w:szCs w:val="28"/>
          <w:lang w:val="ro-RO" w:eastAsia="ru-RU"/>
        </w:rPr>
        <w:t>1. Cereale care conţin gluten</w:t>
      </w:r>
      <w:r>
        <w:rPr>
          <w:iCs/>
          <w:szCs w:val="28"/>
          <w:lang w:val="ro-RO" w:eastAsia="ru-RU"/>
        </w:rPr>
        <w:t>,</w:t>
      </w:r>
      <w:r w:rsidRPr="00E76961">
        <w:rPr>
          <w:iCs/>
          <w:szCs w:val="28"/>
          <w:lang w:val="ro-RO" w:eastAsia="ru-RU"/>
        </w:rPr>
        <w:t xml:space="preserve"> şi anume: grîu (cum ar fi grîul spelt şi grîul Khorasan), secară, orz, ovăz sau hibrizi ai acestora şi produse derivate, exceptînd:</w:t>
      </w:r>
    </w:p>
    <w:p w:rsidR="00D56BED" w:rsidRPr="00E76961" w:rsidRDefault="00D56BED" w:rsidP="00D56BED">
      <w:pPr>
        <w:spacing w:line="240" w:lineRule="auto"/>
        <w:ind w:firstLine="720"/>
        <w:jc w:val="both"/>
        <w:rPr>
          <w:iCs/>
          <w:szCs w:val="28"/>
          <w:lang w:val="ro-RO" w:eastAsia="ru-RU"/>
        </w:rPr>
      </w:pPr>
      <w:r w:rsidRPr="00E76961">
        <w:rPr>
          <w:iCs/>
          <w:szCs w:val="28"/>
          <w:lang w:val="ro-RO" w:eastAsia="ru-RU"/>
        </w:rPr>
        <w:t>a) siropurile de glucoză obţinute din grîu, inclusiv dextroza şi produsele obţinute din acestea, în măsura în care procesul la care sînt supuse nu poate creşte nivelul de alergenicitate estimat de autoritate</w:t>
      </w:r>
      <w:r>
        <w:rPr>
          <w:iCs/>
          <w:szCs w:val="28"/>
          <w:lang w:val="ro-RO" w:eastAsia="ru-RU"/>
        </w:rPr>
        <w:t>a competentă</w:t>
      </w:r>
      <w:r w:rsidRPr="00E76961">
        <w:rPr>
          <w:iCs/>
          <w:szCs w:val="28"/>
          <w:lang w:val="ro-RO" w:eastAsia="ru-RU"/>
        </w:rPr>
        <w:t xml:space="preserve"> pentru produsul de bază din care au fost obţinute;</w:t>
      </w:r>
    </w:p>
    <w:p w:rsidR="00D56BED" w:rsidRPr="00E76961" w:rsidRDefault="00D56BED" w:rsidP="00D56BED">
      <w:pPr>
        <w:spacing w:line="240" w:lineRule="auto"/>
        <w:ind w:firstLine="720"/>
        <w:jc w:val="both"/>
        <w:rPr>
          <w:iCs/>
          <w:szCs w:val="28"/>
          <w:lang w:val="ro-RO" w:eastAsia="ru-RU"/>
        </w:rPr>
      </w:pPr>
      <w:r w:rsidRPr="00E76961">
        <w:rPr>
          <w:iCs/>
          <w:szCs w:val="28"/>
          <w:lang w:val="ro-RO" w:eastAsia="ru-RU"/>
        </w:rPr>
        <w:t>b) maltodextrinele obţinute din grîu şi produsele obţinute din acestea, în măsura în care procesul la care sînt supuse nu poate creşte nivelul de alergenicitate estimat de autoritate</w:t>
      </w:r>
      <w:r>
        <w:rPr>
          <w:iCs/>
          <w:szCs w:val="28"/>
          <w:lang w:val="ro-RO" w:eastAsia="ru-RU"/>
        </w:rPr>
        <w:t>a competentă</w:t>
      </w:r>
      <w:r w:rsidRPr="00E76961">
        <w:rPr>
          <w:iCs/>
          <w:szCs w:val="28"/>
          <w:lang w:val="ro-RO" w:eastAsia="ru-RU"/>
        </w:rPr>
        <w:t xml:space="preserve"> pentru produsul de bază din care au fost obţinute;</w:t>
      </w:r>
    </w:p>
    <w:p w:rsidR="00D56BED" w:rsidRPr="00E76961" w:rsidRDefault="00D56BED" w:rsidP="00D56BED">
      <w:pPr>
        <w:spacing w:line="240" w:lineRule="auto"/>
        <w:ind w:firstLine="720"/>
        <w:jc w:val="both"/>
        <w:rPr>
          <w:iCs/>
          <w:szCs w:val="28"/>
          <w:lang w:val="ro-RO" w:eastAsia="ru-RU"/>
        </w:rPr>
      </w:pPr>
      <w:r w:rsidRPr="00E76961">
        <w:rPr>
          <w:iCs/>
          <w:szCs w:val="28"/>
          <w:lang w:val="ro-RO" w:eastAsia="ru-RU"/>
        </w:rPr>
        <w:t>c) siropurile de glucoză obţinute din orz;</w:t>
      </w:r>
    </w:p>
    <w:p w:rsidR="00D56BED" w:rsidRDefault="00D56BED" w:rsidP="00D56BED">
      <w:pPr>
        <w:spacing w:line="240" w:lineRule="auto"/>
        <w:ind w:firstLine="720"/>
        <w:jc w:val="both"/>
        <w:rPr>
          <w:iCs/>
          <w:szCs w:val="28"/>
          <w:lang w:val="ro-RO" w:eastAsia="ru-RU"/>
        </w:rPr>
      </w:pPr>
      <w:r w:rsidRPr="00E76961">
        <w:rPr>
          <w:iCs/>
          <w:szCs w:val="28"/>
          <w:lang w:val="ro-RO" w:eastAsia="ru-RU"/>
        </w:rPr>
        <w:t>d) cerealele utilizate pentru fabricarea distilatelor sau a alcoolului etilic de origine agricolă.</w:t>
      </w:r>
    </w:p>
    <w:p w:rsidR="00D56BED" w:rsidRPr="00E76961" w:rsidRDefault="00D56BED" w:rsidP="00D56BED">
      <w:pPr>
        <w:spacing w:line="240" w:lineRule="auto"/>
        <w:ind w:firstLine="720"/>
        <w:jc w:val="both"/>
        <w:rPr>
          <w:iCs/>
          <w:szCs w:val="28"/>
          <w:lang w:val="ro-RO" w:eastAsia="ru-RU"/>
        </w:rPr>
      </w:pPr>
    </w:p>
    <w:p w:rsidR="00D56BED" w:rsidRDefault="00D56BED" w:rsidP="00D56BED">
      <w:pPr>
        <w:spacing w:line="240" w:lineRule="auto"/>
        <w:ind w:firstLine="720"/>
        <w:jc w:val="both"/>
        <w:rPr>
          <w:iCs/>
          <w:szCs w:val="28"/>
          <w:lang w:val="ro-RO" w:eastAsia="ru-RU"/>
        </w:rPr>
      </w:pPr>
      <w:r w:rsidRPr="00E76961">
        <w:rPr>
          <w:iCs/>
          <w:szCs w:val="28"/>
          <w:lang w:val="ro-RO" w:eastAsia="ru-RU"/>
        </w:rPr>
        <w:t>2. Crustacee şi produse derivate.</w:t>
      </w:r>
    </w:p>
    <w:p w:rsidR="00D56BED" w:rsidRPr="00E76961" w:rsidRDefault="00D56BED" w:rsidP="00D56BED">
      <w:pPr>
        <w:spacing w:line="240" w:lineRule="auto"/>
        <w:ind w:firstLine="720"/>
        <w:jc w:val="both"/>
        <w:rPr>
          <w:iCs/>
          <w:szCs w:val="28"/>
          <w:lang w:val="ro-RO" w:eastAsia="ru-RU"/>
        </w:rPr>
      </w:pPr>
    </w:p>
    <w:p w:rsidR="00D56BED" w:rsidRDefault="00D56BED" w:rsidP="00D56BED">
      <w:pPr>
        <w:spacing w:line="240" w:lineRule="auto"/>
        <w:ind w:firstLine="720"/>
        <w:jc w:val="both"/>
        <w:rPr>
          <w:iCs/>
          <w:szCs w:val="28"/>
          <w:lang w:val="ro-RO" w:eastAsia="ru-RU"/>
        </w:rPr>
      </w:pPr>
      <w:r w:rsidRPr="00E76961">
        <w:rPr>
          <w:iCs/>
          <w:szCs w:val="28"/>
          <w:lang w:val="ro-RO" w:eastAsia="ru-RU"/>
        </w:rPr>
        <w:t>3. Ouă şi produse derivate.</w:t>
      </w:r>
    </w:p>
    <w:p w:rsidR="00D56BED" w:rsidRPr="00E76961" w:rsidRDefault="00D56BED" w:rsidP="00D56BED">
      <w:pPr>
        <w:spacing w:line="240" w:lineRule="auto"/>
        <w:ind w:firstLine="720"/>
        <w:jc w:val="both"/>
        <w:rPr>
          <w:iCs/>
          <w:szCs w:val="28"/>
          <w:lang w:val="ro-RO" w:eastAsia="ru-RU"/>
        </w:rPr>
      </w:pPr>
    </w:p>
    <w:p w:rsidR="00D56BED" w:rsidRPr="00E76961" w:rsidRDefault="00D56BED" w:rsidP="00D56BED">
      <w:pPr>
        <w:spacing w:line="240" w:lineRule="auto"/>
        <w:ind w:firstLine="720"/>
        <w:jc w:val="both"/>
        <w:rPr>
          <w:iCs/>
          <w:szCs w:val="28"/>
          <w:lang w:val="ro-RO" w:eastAsia="ru-RU"/>
        </w:rPr>
      </w:pPr>
      <w:r w:rsidRPr="00E76961">
        <w:rPr>
          <w:iCs/>
          <w:szCs w:val="28"/>
          <w:lang w:val="ro-RO" w:eastAsia="ru-RU"/>
        </w:rPr>
        <w:t>4. Peşte şi produse derivate, exceptînd:</w:t>
      </w:r>
    </w:p>
    <w:p w:rsidR="00D56BED" w:rsidRPr="00E76961" w:rsidRDefault="00D56BED" w:rsidP="00D56BED">
      <w:pPr>
        <w:spacing w:line="240" w:lineRule="auto"/>
        <w:ind w:firstLine="720"/>
        <w:jc w:val="both"/>
        <w:rPr>
          <w:iCs/>
          <w:szCs w:val="28"/>
          <w:lang w:val="ro-RO" w:eastAsia="ru-RU"/>
        </w:rPr>
      </w:pPr>
      <w:r w:rsidRPr="00E76961">
        <w:rPr>
          <w:iCs/>
          <w:szCs w:val="28"/>
          <w:lang w:val="ro-RO" w:eastAsia="ru-RU"/>
        </w:rPr>
        <w:t>a) gelatina de peşte folosită ca substanţă suport pentru preparatele de vitamine sau de carotenoide;</w:t>
      </w:r>
    </w:p>
    <w:p w:rsidR="00D56BED" w:rsidRDefault="00D56BED" w:rsidP="00D56BED">
      <w:pPr>
        <w:spacing w:line="240" w:lineRule="auto"/>
        <w:ind w:firstLine="720"/>
        <w:jc w:val="both"/>
        <w:rPr>
          <w:iCs/>
          <w:szCs w:val="28"/>
          <w:lang w:val="ro-RO" w:eastAsia="ru-RU"/>
        </w:rPr>
      </w:pPr>
      <w:r w:rsidRPr="00E76961">
        <w:rPr>
          <w:iCs/>
          <w:szCs w:val="28"/>
          <w:lang w:val="ro-RO" w:eastAsia="ru-RU"/>
        </w:rPr>
        <w:t>b) gelatina de peşte sau ihtiocolul folosit(ă) la limpezirea berii sau a vinului.</w:t>
      </w:r>
    </w:p>
    <w:p w:rsidR="00D56BED" w:rsidRPr="00E76961" w:rsidRDefault="00D56BED" w:rsidP="00D56BED">
      <w:pPr>
        <w:spacing w:line="240" w:lineRule="auto"/>
        <w:ind w:firstLine="720"/>
        <w:jc w:val="both"/>
        <w:rPr>
          <w:iCs/>
          <w:szCs w:val="28"/>
          <w:lang w:val="ro-RO" w:eastAsia="ru-RU"/>
        </w:rPr>
      </w:pPr>
    </w:p>
    <w:p w:rsidR="00D56BED" w:rsidRDefault="00D56BED" w:rsidP="00D56BED">
      <w:pPr>
        <w:spacing w:line="240" w:lineRule="auto"/>
        <w:ind w:firstLine="720"/>
        <w:jc w:val="both"/>
        <w:rPr>
          <w:iCs/>
          <w:szCs w:val="28"/>
          <w:lang w:val="ro-RO" w:eastAsia="ru-RU"/>
        </w:rPr>
      </w:pPr>
      <w:r w:rsidRPr="00E76961">
        <w:rPr>
          <w:iCs/>
          <w:szCs w:val="28"/>
          <w:lang w:val="ro-RO" w:eastAsia="ru-RU"/>
        </w:rPr>
        <w:t>5. Arahide şi produse derivate.</w:t>
      </w:r>
    </w:p>
    <w:p w:rsidR="00D56BED" w:rsidRPr="00E76961" w:rsidRDefault="00D56BED" w:rsidP="00D56BED">
      <w:pPr>
        <w:spacing w:line="240" w:lineRule="auto"/>
        <w:ind w:firstLine="720"/>
        <w:jc w:val="both"/>
        <w:rPr>
          <w:iCs/>
          <w:szCs w:val="28"/>
          <w:lang w:val="ro-RO" w:eastAsia="ru-RU"/>
        </w:rPr>
      </w:pPr>
    </w:p>
    <w:p w:rsidR="00D56BED" w:rsidRPr="00E76961" w:rsidRDefault="00D56BED" w:rsidP="00D56BED">
      <w:pPr>
        <w:spacing w:line="240" w:lineRule="auto"/>
        <w:ind w:firstLine="720"/>
        <w:jc w:val="both"/>
        <w:rPr>
          <w:iCs/>
          <w:szCs w:val="28"/>
          <w:lang w:val="ro-RO" w:eastAsia="ru-RU"/>
        </w:rPr>
      </w:pPr>
      <w:r w:rsidRPr="00E76961">
        <w:rPr>
          <w:iCs/>
          <w:szCs w:val="28"/>
          <w:lang w:val="ro-RO" w:eastAsia="ru-RU"/>
        </w:rPr>
        <w:t>6. Soia şi produse derivate, exceptînd:</w:t>
      </w:r>
    </w:p>
    <w:p w:rsidR="00D56BED" w:rsidRPr="00E76961" w:rsidRDefault="00D56BED" w:rsidP="00D56BED">
      <w:pPr>
        <w:spacing w:line="240" w:lineRule="auto"/>
        <w:ind w:firstLine="720"/>
        <w:jc w:val="both"/>
        <w:rPr>
          <w:iCs/>
          <w:szCs w:val="28"/>
          <w:lang w:val="ro-RO" w:eastAsia="ru-RU"/>
        </w:rPr>
      </w:pPr>
      <w:r w:rsidRPr="00E76961">
        <w:rPr>
          <w:iCs/>
          <w:szCs w:val="28"/>
          <w:lang w:val="ro-RO" w:eastAsia="ru-RU"/>
        </w:rPr>
        <w:t>a) uleiul şi grăsimea de soia rafinate complet şi produsele obţinute din acestea, în măsura în care procesul la care sînt supuse nu poate creşte nivelul de alergenicitate estimat de autoritate</w:t>
      </w:r>
      <w:r>
        <w:rPr>
          <w:iCs/>
          <w:szCs w:val="28"/>
          <w:lang w:val="ro-RO" w:eastAsia="ru-RU"/>
        </w:rPr>
        <w:t>a competentă</w:t>
      </w:r>
      <w:r w:rsidRPr="00E76961">
        <w:rPr>
          <w:iCs/>
          <w:szCs w:val="28"/>
          <w:lang w:val="ro-RO" w:eastAsia="ru-RU"/>
        </w:rPr>
        <w:t xml:space="preserve"> pentru produsul de bază din care au fost obţinute;</w:t>
      </w:r>
    </w:p>
    <w:p w:rsidR="00D56BED" w:rsidRPr="00E76961" w:rsidRDefault="00D56BED" w:rsidP="00D56BED">
      <w:pPr>
        <w:spacing w:line="240" w:lineRule="auto"/>
        <w:ind w:firstLine="720"/>
        <w:jc w:val="both"/>
        <w:rPr>
          <w:iCs/>
          <w:szCs w:val="28"/>
          <w:lang w:val="ro-RO" w:eastAsia="ru-RU"/>
        </w:rPr>
      </w:pPr>
      <w:r w:rsidRPr="00E76961">
        <w:rPr>
          <w:iCs/>
          <w:szCs w:val="28"/>
          <w:lang w:val="ro-RO" w:eastAsia="ru-RU"/>
        </w:rPr>
        <w:t>b) amestecurile naturale de tocoferoli (E306), tocoferolul D-alfa natural, acetatul de tocoferol D-alfa natural, succinatul de tocoferol D-alfa natural, obţinuţi din soia;</w:t>
      </w:r>
    </w:p>
    <w:p w:rsidR="00D56BED" w:rsidRPr="00E76961" w:rsidRDefault="00D56BED" w:rsidP="00D56BED">
      <w:pPr>
        <w:spacing w:line="240" w:lineRule="auto"/>
        <w:ind w:firstLine="720"/>
        <w:jc w:val="both"/>
        <w:rPr>
          <w:iCs/>
          <w:szCs w:val="28"/>
          <w:lang w:val="ro-RO" w:eastAsia="ru-RU"/>
        </w:rPr>
      </w:pPr>
      <w:r w:rsidRPr="00E76961">
        <w:rPr>
          <w:iCs/>
          <w:szCs w:val="28"/>
          <w:lang w:val="ro-RO" w:eastAsia="ru-RU"/>
        </w:rPr>
        <w:t>c) fitosterolii şi esterii de fitosterol derivaţi din uleiuri vegetale, obţinuţi din soia;</w:t>
      </w:r>
    </w:p>
    <w:p w:rsidR="00D56BED" w:rsidRDefault="00D56BED" w:rsidP="00D56BED">
      <w:pPr>
        <w:spacing w:line="240" w:lineRule="auto"/>
        <w:ind w:firstLine="720"/>
        <w:jc w:val="both"/>
        <w:rPr>
          <w:iCs/>
          <w:szCs w:val="28"/>
          <w:lang w:val="ro-RO" w:eastAsia="ru-RU"/>
        </w:rPr>
      </w:pPr>
      <w:r w:rsidRPr="00E76961">
        <w:rPr>
          <w:iCs/>
          <w:szCs w:val="28"/>
          <w:lang w:val="ro-RO" w:eastAsia="ru-RU"/>
        </w:rPr>
        <w:t>d) esterul de stanol vegetal fabricat din steroli de ulei veget</w:t>
      </w:r>
      <w:r>
        <w:rPr>
          <w:iCs/>
          <w:szCs w:val="28"/>
          <w:lang w:val="ro-RO" w:eastAsia="ru-RU"/>
        </w:rPr>
        <w:t>al</w:t>
      </w:r>
      <w:r w:rsidRPr="00E76961">
        <w:rPr>
          <w:iCs/>
          <w:szCs w:val="28"/>
          <w:lang w:val="ro-RO" w:eastAsia="ru-RU"/>
        </w:rPr>
        <w:t xml:space="preserve"> obţinuţi din soia.</w:t>
      </w:r>
    </w:p>
    <w:p w:rsidR="00D56BED" w:rsidRPr="00E76961" w:rsidRDefault="00D56BED" w:rsidP="00D56BED">
      <w:pPr>
        <w:spacing w:line="240" w:lineRule="auto"/>
        <w:ind w:firstLine="720"/>
        <w:jc w:val="both"/>
        <w:rPr>
          <w:iCs/>
          <w:szCs w:val="28"/>
          <w:lang w:val="ro-RO" w:eastAsia="ru-RU"/>
        </w:rPr>
      </w:pPr>
    </w:p>
    <w:p w:rsidR="00D56BED" w:rsidRPr="00E76961" w:rsidRDefault="00D56BED" w:rsidP="00D56BED">
      <w:pPr>
        <w:spacing w:line="240" w:lineRule="auto"/>
        <w:ind w:firstLine="720"/>
        <w:jc w:val="both"/>
        <w:rPr>
          <w:iCs/>
          <w:szCs w:val="28"/>
          <w:lang w:val="ro-RO" w:eastAsia="ru-RU"/>
        </w:rPr>
      </w:pPr>
      <w:r w:rsidRPr="00E76961">
        <w:rPr>
          <w:iCs/>
          <w:szCs w:val="28"/>
          <w:lang w:val="ro-RO" w:eastAsia="ru-RU"/>
        </w:rPr>
        <w:lastRenderedPageBreak/>
        <w:t>7. Lapte şi produse derivate (inclusiv lactoză), exceptînd:</w:t>
      </w:r>
    </w:p>
    <w:p w:rsidR="00D56BED" w:rsidRPr="00E76961" w:rsidRDefault="00D56BED" w:rsidP="00D56BED">
      <w:pPr>
        <w:spacing w:line="240" w:lineRule="auto"/>
        <w:ind w:firstLine="720"/>
        <w:jc w:val="both"/>
        <w:rPr>
          <w:iCs/>
          <w:szCs w:val="28"/>
          <w:lang w:val="ro-RO" w:eastAsia="ru-RU"/>
        </w:rPr>
      </w:pPr>
      <w:r w:rsidRPr="00E76961">
        <w:rPr>
          <w:iCs/>
          <w:szCs w:val="28"/>
          <w:lang w:val="ro-RO" w:eastAsia="ru-RU"/>
        </w:rPr>
        <w:t>a) zerul utilizat pentru fabricarea distilaţilor sau a alcoolului etilic de origine agricolă;</w:t>
      </w:r>
    </w:p>
    <w:p w:rsidR="00D56BED" w:rsidRDefault="00D56BED" w:rsidP="00D56BED">
      <w:pPr>
        <w:spacing w:line="240" w:lineRule="auto"/>
        <w:ind w:firstLine="720"/>
        <w:jc w:val="both"/>
        <w:rPr>
          <w:iCs/>
          <w:szCs w:val="28"/>
          <w:lang w:val="ro-RO" w:eastAsia="ru-RU"/>
        </w:rPr>
      </w:pPr>
      <w:r w:rsidRPr="00E76961">
        <w:rPr>
          <w:iCs/>
          <w:szCs w:val="28"/>
          <w:lang w:val="ro-RO" w:eastAsia="ru-RU"/>
        </w:rPr>
        <w:t>b) lactitolul.</w:t>
      </w:r>
    </w:p>
    <w:p w:rsidR="00D56BED" w:rsidRPr="00E76961" w:rsidRDefault="00D56BED" w:rsidP="00D56BED">
      <w:pPr>
        <w:spacing w:line="240" w:lineRule="auto"/>
        <w:ind w:firstLine="720"/>
        <w:jc w:val="both"/>
        <w:rPr>
          <w:iCs/>
          <w:szCs w:val="28"/>
          <w:lang w:val="ro-RO" w:eastAsia="ru-RU"/>
        </w:rPr>
      </w:pPr>
    </w:p>
    <w:p w:rsidR="00D56BED" w:rsidRDefault="00D56BED" w:rsidP="00D56BED">
      <w:pPr>
        <w:spacing w:line="240" w:lineRule="auto"/>
        <w:ind w:firstLine="720"/>
        <w:jc w:val="both"/>
        <w:rPr>
          <w:iCs/>
          <w:szCs w:val="28"/>
          <w:lang w:val="ro-RO" w:eastAsia="ru-RU"/>
        </w:rPr>
      </w:pPr>
      <w:r w:rsidRPr="00E76961">
        <w:rPr>
          <w:iCs/>
          <w:szCs w:val="28"/>
          <w:lang w:val="ro-RO" w:eastAsia="ru-RU"/>
        </w:rPr>
        <w:t>8. Fructe cu coajă lemnoasă, adică: migdale (Amygdalus communis L.), alune de pădure (Corylus avellana), nuci (Juglans regia), nuci Caju (Anacardium occidentale), nuci Pecan (Carya illinoinensis (Wangenh.) K. Koch), nuci de Brazilia (Bertholletia excelsa), fistic (Pistacia vera), nuci de macadamia şi nuci de Queensland (Macadamia ternifolia), precum şi produse derivate, exceptînd fructele cu coajă utilizate pentru fabricarea distilatelor sau a alcoolului etilic de origine agricolă.</w:t>
      </w:r>
    </w:p>
    <w:p w:rsidR="00D56BED" w:rsidRPr="00E76961" w:rsidRDefault="00D56BED" w:rsidP="00D56BED">
      <w:pPr>
        <w:spacing w:line="240" w:lineRule="auto"/>
        <w:ind w:firstLine="720"/>
        <w:jc w:val="both"/>
        <w:rPr>
          <w:iCs/>
          <w:szCs w:val="28"/>
          <w:lang w:val="ro-RO" w:eastAsia="ru-RU"/>
        </w:rPr>
      </w:pPr>
    </w:p>
    <w:p w:rsidR="00D56BED" w:rsidRDefault="00D56BED" w:rsidP="00D56BED">
      <w:pPr>
        <w:spacing w:line="240" w:lineRule="auto"/>
        <w:ind w:firstLine="720"/>
        <w:jc w:val="both"/>
        <w:rPr>
          <w:iCs/>
          <w:szCs w:val="28"/>
          <w:lang w:val="ro-RO" w:eastAsia="ru-RU"/>
        </w:rPr>
      </w:pPr>
      <w:r w:rsidRPr="00E76961">
        <w:rPr>
          <w:iCs/>
          <w:szCs w:val="28"/>
          <w:lang w:val="ro-RO" w:eastAsia="ru-RU"/>
        </w:rPr>
        <w:t>9. Ţelină şi produse derivate.</w:t>
      </w:r>
    </w:p>
    <w:p w:rsidR="00D56BED" w:rsidRPr="00E76961" w:rsidRDefault="00D56BED" w:rsidP="00D56BED">
      <w:pPr>
        <w:spacing w:line="240" w:lineRule="auto"/>
        <w:ind w:firstLine="720"/>
        <w:jc w:val="both"/>
        <w:rPr>
          <w:iCs/>
          <w:szCs w:val="28"/>
          <w:lang w:val="ro-RO" w:eastAsia="ru-RU"/>
        </w:rPr>
      </w:pPr>
    </w:p>
    <w:p w:rsidR="00D56BED" w:rsidRDefault="00D56BED" w:rsidP="00D56BED">
      <w:pPr>
        <w:spacing w:line="240" w:lineRule="auto"/>
        <w:ind w:firstLine="720"/>
        <w:jc w:val="both"/>
        <w:rPr>
          <w:iCs/>
          <w:szCs w:val="28"/>
          <w:lang w:val="ro-RO" w:eastAsia="ru-RU"/>
        </w:rPr>
      </w:pPr>
      <w:r w:rsidRPr="00E76961">
        <w:rPr>
          <w:iCs/>
          <w:szCs w:val="28"/>
          <w:lang w:val="ro-RO" w:eastAsia="ru-RU"/>
        </w:rPr>
        <w:t>10. Muştar şi produse derivate.</w:t>
      </w:r>
    </w:p>
    <w:p w:rsidR="00D56BED" w:rsidRPr="00E76961" w:rsidRDefault="00D56BED" w:rsidP="00D56BED">
      <w:pPr>
        <w:spacing w:line="240" w:lineRule="auto"/>
        <w:ind w:firstLine="720"/>
        <w:jc w:val="both"/>
        <w:rPr>
          <w:iCs/>
          <w:szCs w:val="28"/>
          <w:lang w:val="ro-RO" w:eastAsia="ru-RU"/>
        </w:rPr>
      </w:pPr>
    </w:p>
    <w:p w:rsidR="00D56BED" w:rsidRDefault="00D56BED" w:rsidP="00D56BED">
      <w:pPr>
        <w:spacing w:line="240" w:lineRule="auto"/>
        <w:ind w:firstLine="720"/>
        <w:jc w:val="both"/>
        <w:rPr>
          <w:iCs/>
          <w:szCs w:val="28"/>
          <w:lang w:val="ro-RO" w:eastAsia="ru-RU"/>
        </w:rPr>
      </w:pPr>
      <w:r w:rsidRPr="00E76961">
        <w:rPr>
          <w:iCs/>
          <w:szCs w:val="28"/>
          <w:lang w:val="ro-RO" w:eastAsia="ru-RU"/>
        </w:rPr>
        <w:t>11. Seminţe de susan şi produse derivate.</w:t>
      </w:r>
    </w:p>
    <w:p w:rsidR="00D56BED" w:rsidRPr="00E76961" w:rsidRDefault="00D56BED" w:rsidP="00D56BED">
      <w:pPr>
        <w:spacing w:line="240" w:lineRule="auto"/>
        <w:ind w:firstLine="720"/>
        <w:jc w:val="both"/>
        <w:rPr>
          <w:iCs/>
          <w:szCs w:val="28"/>
          <w:lang w:val="ro-RO" w:eastAsia="ru-RU"/>
        </w:rPr>
      </w:pPr>
    </w:p>
    <w:p w:rsidR="00D56BED" w:rsidRDefault="00D56BED" w:rsidP="00D56BED">
      <w:pPr>
        <w:spacing w:line="240" w:lineRule="auto"/>
        <w:ind w:firstLine="720"/>
        <w:jc w:val="both"/>
        <w:rPr>
          <w:iCs/>
          <w:szCs w:val="28"/>
          <w:lang w:val="ro-RO" w:eastAsia="ru-RU"/>
        </w:rPr>
      </w:pPr>
      <w:r w:rsidRPr="00E76961">
        <w:rPr>
          <w:iCs/>
          <w:szCs w:val="28"/>
          <w:lang w:val="ro-RO" w:eastAsia="ru-RU"/>
        </w:rPr>
        <w:t xml:space="preserve">12. Dioxidul de sulf şi sulfiţii în concentraţii mai mari de 10 mg/kg sau </w:t>
      </w:r>
      <w:r>
        <w:rPr>
          <w:iCs/>
          <w:szCs w:val="28"/>
          <w:lang w:val="ro-RO" w:eastAsia="ru-RU"/>
        </w:rPr>
        <w:t xml:space="preserve">      </w:t>
      </w:r>
      <w:r w:rsidRPr="00E76961">
        <w:rPr>
          <w:iCs/>
          <w:szCs w:val="28"/>
          <w:lang w:val="ro-RO" w:eastAsia="ru-RU"/>
        </w:rPr>
        <w:t>10 mg/litru în SO</w:t>
      </w:r>
      <w:r w:rsidRPr="00E76961">
        <w:rPr>
          <w:iCs/>
          <w:szCs w:val="28"/>
          <w:vertAlign w:val="subscript"/>
          <w:lang w:val="ro-RO" w:eastAsia="ru-RU"/>
        </w:rPr>
        <w:t>2</w:t>
      </w:r>
      <w:r w:rsidRPr="00E76961">
        <w:rPr>
          <w:iCs/>
          <w:szCs w:val="28"/>
          <w:lang w:val="ro-RO" w:eastAsia="ru-RU"/>
        </w:rPr>
        <w:t xml:space="preserve"> total trebuie calculaţi pentru produsele gata pentru consum sau reconstituite în conformitate cu instrucţiunile producătorilor.</w:t>
      </w:r>
    </w:p>
    <w:p w:rsidR="00D56BED" w:rsidRPr="00E76961" w:rsidRDefault="00D56BED" w:rsidP="00D56BED">
      <w:pPr>
        <w:spacing w:line="240" w:lineRule="auto"/>
        <w:ind w:firstLine="720"/>
        <w:jc w:val="both"/>
        <w:rPr>
          <w:iCs/>
          <w:szCs w:val="28"/>
          <w:lang w:val="ro-RO" w:eastAsia="ru-RU"/>
        </w:rPr>
      </w:pPr>
    </w:p>
    <w:p w:rsidR="00D56BED" w:rsidRDefault="00D56BED" w:rsidP="00D56BED">
      <w:pPr>
        <w:spacing w:line="240" w:lineRule="auto"/>
        <w:ind w:firstLine="720"/>
        <w:jc w:val="both"/>
        <w:rPr>
          <w:iCs/>
          <w:szCs w:val="28"/>
          <w:lang w:val="ro-RO" w:eastAsia="ru-RU"/>
        </w:rPr>
      </w:pPr>
      <w:r w:rsidRPr="00E76961">
        <w:rPr>
          <w:iCs/>
          <w:szCs w:val="28"/>
          <w:lang w:val="ro-RO" w:eastAsia="ru-RU"/>
        </w:rPr>
        <w:t>13. Lupin şi produse derivate.</w:t>
      </w:r>
    </w:p>
    <w:p w:rsidR="00D56BED" w:rsidRPr="00E76961" w:rsidRDefault="00D56BED" w:rsidP="00D56BED">
      <w:pPr>
        <w:spacing w:line="240" w:lineRule="auto"/>
        <w:ind w:firstLine="720"/>
        <w:jc w:val="both"/>
        <w:rPr>
          <w:iCs/>
          <w:szCs w:val="28"/>
          <w:lang w:val="ro-RO" w:eastAsia="ru-RU"/>
        </w:rPr>
      </w:pPr>
    </w:p>
    <w:p w:rsidR="00D56BED" w:rsidRPr="00E76961" w:rsidRDefault="00D56BED" w:rsidP="00D56BED">
      <w:pPr>
        <w:spacing w:line="240" w:lineRule="auto"/>
        <w:ind w:firstLine="720"/>
        <w:rPr>
          <w:szCs w:val="28"/>
          <w:lang w:val="ro-RO" w:eastAsia="ru-RU"/>
        </w:rPr>
      </w:pPr>
      <w:r w:rsidRPr="00E76961">
        <w:rPr>
          <w:szCs w:val="28"/>
          <w:lang w:val="ro-RO" w:eastAsia="ru-RU"/>
        </w:rPr>
        <w:t>14. Moluşte şi produse derivate.</w:t>
      </w:r>
    </w:p>
    <w:p w:rsidR="00D56BED" w:rsidRPr="00E76961" w:rsidRDefault="00D56BED" w:rsidP="00D56BED">
      <w:pPr>
        <w:spacing w:line="240" w:lineRule="auto"/>
        <w:ind w:left="5663" w:firstLine="720"/>
        <w:jc w:val="center"/>
        <w:rPr>
          <w:szCs w:val="28"/>
          <w:lang w:val="ro-RO"/>
        </w:rPr>
      </w:pPr>
    </w:p>
    <w:p w:rsidR="00D56BED" w:rsidRPr="00E76961" w:rsidRDefault="00D56BED" w:rsidP="00D56BED">
      <w:pPr>
        <w:spacing w:line="240" w:lineRule="auto"/>
        <w:rPr>
          <w:lang w:val="ro-RO"/>
        </w:rPr>
      </w:pPr>
    </w:p>
    <w:p w:rsidR="00302A30" w:rsidRPr="00D56BED" w:rsidRDefault="00302A30">
      <w:pPr>
        <w:rPr>
          <w:lang w:val="ro-RO"/>
        </w:rPr>
      </w:pPr>
    </w:p>
    <w:sectPr w:rsidR="00302A30" w:rsidRPr="00D56BED" w:rsidSect="00E530AF">
      <w:headerReference w:type="default" r:id="rId6"/>
      <w:pgSz w:w="11907" w:h="16840" w:code="9"/>
      <w:pgMar w:top="1418" w:right="567" w:bottom="1418" w:left="1985"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682" w:rsidRDefault="00D33682" w:rsidP="00D56BED">
      <w:pPr>
        <w:spacing w:line="240" w:lineRule="auto"/>
      </w:pPr>
      <w:r>
        <w:separator/>
      </w:r>
    </w:p>
  </w:endnote>
  <w:endnote w:type="continuationSeparator" w:id="1">
    <w:p w:rsidR="00D33682" w:rsidRDefault="00D33682" w:rsidP="00D56BE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682" w:rsidRDefault="00D33682" w:rsidP="00D56BED">
      <w:pPr>
        <w:spacing w:line="240" w:lineRule="auto"/>
      </w:pPr>
      <w:r>
        <w:separator/>
      </w:r>
    </w:p>
  </w:footnote>
  <w:footnote w:type="continuationSeparator" w:id="1">
    <w:p w:rsidR="00D33682" w:rsidRDefault="00D33682" w:rsidP="00D56BE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CAD" w:rsidRPr="00896CBD" w:rsidRDefault="00D33682" w:rsidP="00896CBD">
    <w:pPr>
      <w:pStyle w:val="Header"/>
      <w:ind w:firstLine="0"/>
      <w:jc w:val="center"/>
      <w:rPr>
        <w:sz w:val="28"/>
        <w:szCs w:val="28"/>
      </w:rPr>
    </w:pPr>
    <w:r w:rsidRPr="00896CBD">
      <w:rPr>
        <w:sz w:val="28"/>
        <w:szCs w:val="28"/>
      </w:rPr>
      <w:fldChar w:fldCharType="begin"/>
    </w:r>
    <w:r w:rsidRPr="00896CBD">
      <w:rPr>
        <w:sz w:val="28"/>
        <w:szCs w:val="28"/>
      </w:rPr>
      <w:instrText>PAGE   \* MERGEFORMAT</w:instrText>
    </w:r>
    <w:r w:rsidRPr="00896CBD">
      <w:rPr>
        <w:sz w:val="28"/>
        <w:szCs w:val="28"/>
      </w:rPr>
      <w:fldChar w:fldCharType="separate"/>
    </w:r>
    <w:r w:rsidR="00D56BED" w:rsidRPr="00D56BED">
      <w:rPr>
        <w:noProof/>
        <w:sz w:val="28"/>
        <w:szCs w:val="28"/>
        <w:lang w:val="ro-RO"/>
      </w:rPr>
      <w:t>2</w:t>
    </w:r>
    <w:r w:rsidRPr="00896CBD">
      <w:rPr>
        <w:noProof/>
        <w:sz w:val="28"/>
        <w:szCs w:val="28"/>
        <w:lang w:val="ro-RO"/>
      </w:rPr>
      <w:fldChar w:fldCharType="end"/>
    </w:r>
  </w:p>
  <w:p w:rsidR="00E76961" w:rsidRPr="00E76961" w:rsidRDefault="00D33682" w:rsidP="00E76961">
    <w:pPr>
      <w:pStyle w:val="Header"/>
      <w:jc w:val="right"/>
      <w:rPr>
        <w:sz w:val="28"/>
        <w:szCs w:val="28"/>
        <w:lang w:val="ro-RO"/>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20"/>
  <w:characterSpacingControl w:val="doNotCompress"/>
  <w:footnotePr>
    <w:footnote w:id="0"/>
    <w:footnote w:id="1"/>
  </w:footnotePr>
  <w:endnotePr>
    <w:endnote w:id="0"/>
    <w:endnote w:id="1"/>
  </w:endnotePr>
  <w:compat/>
  <w:rsids>
    <w:rsidRoot w:val="00D56BED"/>
    <w:rsid w:val="00302A30"/>
    <w:rsid w:val="00D33682"/>
    <w:rsid w:val="00D56B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BED"/>
    <w:pPr>
      <w:spacing w:after="0"/>
    </w:pPr>
    <w:rPr>
      <w:rFonts w:ascii="Times New Roman" w:eastAsia="Calibri" w:hAnsi="Times New Roman" w:cs="Times New Roman"/>
      <w:sz w:val="28"/>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56BED"/>
    <w:pPr>
      <w:tabs>
        <w:tab w:val="center" w:pos="4677"/>
        <w:tab w:val="right" w:pos="9355"/>
      </w:tabs>
      <w:spacing w:line="240" w:lineRule="auto"/>
      <w:ind w:firstLine="720"/>
      <w:jc w:val="both"/>
    </w:pPr>
    <w:rPr>
      <w:rFonts w:eastAsia="Times New Roman"/>
      <w:sz w:val="20"/>
      <w:szCs w:val="20"/>
      <w:lang w:val="en-US"/>
    </w:rPr>
  </w:style>
  <w:style w:type="character" w:customStyle="1" w:styleId="HeaderChar">
    <w:name w:val="Header Char"/>
    <w:basedOn w:val="DefaultParagraphFont"/>
    <w:link w:val="Header"/>
    <w:uiPriority w:val="99"/>
    <w:rsid w:val="00D56BED"/>
    <w:rPr>
      <w:rFonts w:ascii="Times New Roman" w:eastAsia="Times New Roman" w:hAnsi="Times New Roman" w:cs="Times New Roman"/>
      <w:sz w:val="20"/>
      <w:szCs w:val="20"/>
      <w:lang w:val="en-US"/>
    </w:rPr>
  </w:style>
  <w:style w:type="paragraph" w:styleId="Footer">
    <w:name w:val="footer"/>
    <w:basedOn w:val="Normal"/>
    <w:link w:val="FooterChar"/>
    <w:uiPriority w:val="99"/>
    <w:semiHidden/>
    <w:unhideWhenUsed/>
    <w:rsid w:val="00D56BED"/>
    <w:pPr>
      <w:tabs>
        <w:tab w:val="center" w:pos="4513"/>
        <w:tab w:val="right" w:pos="9026"/>
      </w:tabs>
      <w:spacing w:line="240" w:lineRule="auto"/>
    </w:pPr>
  </w:style>
  <w:style w:type="character" w:customStyle="1" w:styleId="FooterChar">
    <w:name w:val="Footer Char"/>
    <w:basedOn w:val="DefaultParagraphFont"/>
    <w:link w:val="Footer"/>
    <w:uiPriority w:val="99"/>
    <w:semiHidden/>
    <w:rsid w:val="00D56BED"/>
    <w:rPr>
      <w:rFonts w:ascii="Times New Roman" w:eastAsia="Calibri" w:hAnsi="Times New Roman" w:cs="Times New Roman"/>
      <w:sz w:val="28"/>
      <w:lang w:val="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marcela.mazarenco</dc:creator>
  <cp:lastModifiedBy>marcela.mazarenco</cp:lastModifiedBy>
  <cp:revision>1</cp:revision>
  <dcterms:created xsi:type="dcterms:W3CDTF">2018-01-12T14:14:00Z</dcterms:created>
  <dcterms:modified xsi:type="dcterms:W3CDTF">2018-01-12T14:15:00Z</dcterms:modified>
</cp:coreProperties>
</file>