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6F" w:rsidRPr="00305761" w:rsidRDefault="00E4266F" w:rsidP="00E4266F">
      <w:pPr>
        <w:spacing w:line="240" w:lineRule="auto"/>
        <w:ind w:left="5663" w:firstLine="720"/>
        <w:jc w:val="center"/>
        <w:rPr>
          <w:iCs/>
          <w:szCs w:val="28"/>
          <w:lang w:val="ro-MO" w:eastAsia="ru-RU"/>
        </w:rPr>
      </w:pPr>
      <w:r w:rsidRPr="00305761">
        <w:rPr>
          <w:iCs/>
          <w:szCs w:val="28"/>
          <w:lang w:val="ro-MO" w:eastAsia="ru-RU"/>
        </w:rPr>
        <w:t xml:space="preserve">    Anexa nr. 4</w:t>
      </w:r>
    </w:p>
    <w:p w:rsidR="00E4266F" w:rsidRPr="00305761" w:rsidRDefault="00E4266F" w:rsidP="00E4266F">
      <w:pPr>
        <w:spacing w:line="240" w:lineRule="auto"/>
        <w:ind w:firstLine="720"/>
        <w:rPr>
          <w:szCs w:val="28"/>
          <w:lang w:val="ro-MO" w:eastAsia="ru-RU"/>
        </w:rPr>
      </w:pPr>
    </w:p>
    <w:p w:rsidR="00E4266F" w:rsidRPr="00305761" w:rsidRDefault="00E4266F" w:rsidP="00E4266F">
      <w:pPr>
        <w:spacing w:line="240" w:lineRule="auto"/>
        <w:ind w:firstLine="720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>PRODUSE ALIMENTARE CARE SÎNT EXCEPTATE DE LA CERINŢA DE A FURNIZA DECLARAŢII NUTRIŢIONALE OBLIGATORII</w:t>
      </w:r>
    </w:p>
    <w:p w:rsidR="00E4266F" w:rsidRPr="00305761" w:rsidRDefault="00E4266F" w:rsidP="00E4266F">
      <w:pPr>
        <w:spacing w:line="240" w:lineRule="auto"/>
        <w:ind w:firstLine="720"/>
        <w:rPr>
          <w:szCs w:val="28"/>
          <w:lang w:val="ro-MO" w:eastAsia="ru-RU"/>
        </w:rPr>
      </w:pP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1. Produse nepr</w:t>
      </w:r>
      <w:r>
        <w:rPr>
          <w:szCs w:val="28"/>
          <w:lang w:val="ro-MO" w:eastAsia="ru-RU"/>
        </w:rPr>
        <w:t>elucr</w:t>
      </w:r>
      <w:r w:rsidRPr="00305761">
        <w:rPr>
          <w:szCs w:val="28"/>
          <w:lang w:val="ro-MO" w:eastAsia="ru-RU"/>
        </w:rPr>
        <w:t>ate care conţin un singur ingredient sau o singură categorie de ingrediente.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2. Produse pr</w:t>
      </w:r>
      <w:r>
        <w:rPr>
          <w:szCs w:val="28"/>
          <w:lang w:val="ro-MO" w:eastAsia="ru-RU"/>
        </w:rPr>
        <w:t>elucr</w:t>
      </w:r>
      <w:r w:rsidRPr="00305761">
        <w:rPr>
          <w:szCs w:val="28"/>
          <w:lang w:val="ro-MO" w:eastAsia="ru-RU"/>
        </w:rPr>
        <w:t>ate a căror prelucrare constă numai în maturare şi care conţin un singur ingredient sau o singură categorie de ingrediente.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3. Apă destinată consumului uman, inclusiv în cazul în care singurele ingrediente adăugate sînt dioxidul de carbon şi/sau aromele.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4. Plante aromatice, condimente sau amestecuri ale acestora.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5. Sare şi înlocuitori de sare.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6. Îndulcitori pentru masă.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7. Extracte de cafea şi de cicoare, boabe de cafea întregi sau măcinate şi boabe de cafea decafeinizate întregi sau măcinate.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8. Infuzii de plante şi de fructe, ceai, ceai decafeinizat, ceai instant sau solubil, sau extract de ceai, ceai instant sau solubil decafeinizat, sau extract de ceai decafeinizat, la care nu s-au adăugat alte ingrediente în afara aromelor, care nu modifică valoarea nutriţională a ceaiului.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9. Oţeturi fermentate şi înlocuitori de oţet, inclusiv cele/cei la care s-au adăugat numai arome.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10. Arome.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11. Aditivi alimentari.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12. Adjuvanţi tehnologici.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13. Enzime alimentare.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14. Gelatină.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15. Compuşi de gelificare.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16. Drojdie.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17. Gumă de mestecat.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18. Produse alimentare ambalate sau în recipiente la care cea mai mare faţă prezintă o suprafaţă mai mică de 25 cm</w:t>
      </w:r>
      <w:r w:rsidRPr="00305761">
        <w:rPr>
          <w:szCs w:val="28"/>
          <w:vertAlign w:val="superscript"/>
          <w:lang w:val="ro-MO" w:eastAsia="ru-RU"/>
        </w:rPr>
        <w:t>2</w:t>
      </w:r>
      <w:r w:rsidRPr="00305761">
        <w:rPr>
          <w:szCs w:val="28"/>
          <w:lang w:val="ro-MO" w:eastAsia="ru-RU"/>
        </w:rPr>
        <w:t>.</w:t>
      </w:r>
    </w:p>
    <w:p w:rsidR="00E4266F" w:rsidRPr="00305761" w:rsidRDefault="00E4266F" w:rsidP="00E4266F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  <w:r w:rsidRPr="00305761">
        <w:rPr>
          <w:iCs/>
          <w:szCs w:val="28"/>
          <w:lang w:val="ro-MO" w:eastAsia="ru-RU"/>
        </w:rPr>
        <w:t>19. Produse alimentare, inclusiv cele artizanale, furnizate direct de către producător în cantităţi mici către consumatorul final sau centrele de comerţ cu amănuntul locale care le furnizează direct consumatorului final.</w:t>
      </w:r>
    </w:p>
    <w:p w:rsidR="00E4266F" w:rsidRPr="00305761" w:rsidRDefault="00E4266F" w:rsidP="00E4266F">
      <w:pPr>
        <w:spacing w:line="240" w:lineRule="auto"/>
        <w:ind w:firstLine="720"/>
        <w:rPr>
          <w:szCs w:val="28"/>
          <w:lang w:val="ro-MO" w:eastAsia="ru-RU"/>
        </w:rPr>
      </w:pPr>
    </w:p>
    <w:p w:rsidR="003E6BC3" w:rsidRPr="00E4266F" w:rsidRDefault="003E6BC3">
      <w:pPr>
        <w:rPr>
          <w:lang w:val="ro-MO"/>
        </w:rPr>
      </w:pPr>
    </w:p>
    <w:sectPr w:rsidR="003E6BC3" w:rsidRPr="00E4266F" w:rsidSect="00E530AF">
      <w:headerReference w:type="default" r:id="rId4"/>
      <w:pgSz w:w="11907" w:h="16840" w:code="9"/>
      <w:pgMar w:top="1418" w:right="567" w:bottom="1418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AD" w:rsidRPr="00896CBD" w:rsidRDefault="00E4266F" w:rsidP="00896CBD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Pr="00D80D4F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070CAD" w:rsidRDefault="00E426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4266F"/>
    <w:rsid w:val="003E6BC3"/>
    <w:rsid w:val="00E4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6F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66F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6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2018-01-12T14:16:00Z</dcterms:created>
  <dcterms:modified xsi:type="dcterms:W3CDTF">2018-01-12T14:16:00Z</dcterms:modified>
</cp:coreProperties>
</file>