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D7" w:rsidRPr="00B20413" w:rsidRDefault="003166D7" w:rsidP="003166D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0413">
        <w:rPr>
          <w:rFonts w:ascii="Times New Roman" w:hAnsi="Times New Roman"/>
          <w:sz w:val="24"/>
          <w:szCs w:val="24"/>
        </w:rPr>
        <w:t> Anexa nr.3</w:t>
      </w:r>
    </w:p>
    <w:p w:rsidR="003166D7" w:rsidRPr="00B20413" w:rsidRDefault="003166D7" w:rsidP="00316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413">
        <w:rPr>
          <w:rFonts w:ascii="Times New Roman" w:hAnsi="Times New Roman"/>
          <w:sz w:val="24"/>
          <w:szCs w:val="24"/>
        </w:rPr>
        <w:t xml:space="preserve">la Regulamentul privind furnizarea gazelor naturale, </w:t>
      </w:r>
    </w:p>
    <w:p w:rsidR="003166D7" w:rsidRPr="00B20413" w:rsidRDefault="003166D7" w:rsidP="003166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413">
        <w:rPr>
          <w:rFonts w:ascii="Times New Roman" w:hAnsi="Times New Roman"/>
          <w:sz w:val="24"/>
          <w:szCs w:val="24"/>
        </w:rPr>
        <w:t xml:space="preserve">aprobat prin Hotărârea ANRE nr.113/2019 din 19 aprilie 2019          </w:t>
      </w:r>
    </w:p>
    <w:p w:rsidR="003166D7" w:rsidRPr="00B20413" w:rsidRDefault="003166D7" w:rsidP="003166D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569"/>
        <w:gridCol w:w="2259"/>
        <w:gridCol w:w="2419"/>
      </w:tblGrid>
      <w:tr w:rsidR="003166D7" w:rsidRPr="00B20413" w:rsidTr="008C2375">
        <w:trPr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6D7" w:rsidRPr="00B20413" w:rsidRDefault="003166D7" w:rsidP="008C23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4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Parametri pentru determinarea consumului de gaze naturale </w:t>
            </w:r>
          </w:p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4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după sistemul paușal </w:t>
            </w:r>
          </w:p>
          <w:p w:rsidR="003166D7" w:rsidRPr="00B20413" w:rsidRDefault="003166D7" w:rsidP="008C23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3166D7" w:rsidRPr="00B20413" w:rsidRDefault="003166D7" w:rsidP="008C23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a) pentru consumatorii casnici</w:t>
            </w:r>
          </w:p>
          <w:p w:rsidR="003166D7" w:rsidRPr="00B20413" w:rsidRDefault="003166D7" w:rsidP="008C23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b/>
                <w:bCs/>
                <w:sz w:val="24"/>
                <w:szCs w:val="24"/>
              </w:rPr>
              <w:t>Nr. d/o</w:t>
            </w:r>
          </w:p>
        </w:tc>
        <w:tc>
          <w:tcPr>
            <w:tcW w:w="4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413">
              <w:rPr>
                <w:rFonts w:ascii="Times New Roman" w:hAnsi="Times New Roman"/>
                <w:b/>
                <w:bCs/>
                <w:sz w:val="24"/>
                <w:szCs w:val="24"/>
              </w:rPr>
              <w:t>Aparatele de utilizare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b/>
                <w:bCs/>
                <w:sz w:val="24"/>
                <w:szCs w:val="24"/>
              </w:rPr>
              <w:t>În perioada de încălzire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b/>
                <w:bCs/>
                <w:sz w:val="24"/>
                <w:szCs w:val="24"/>
              </w:rPr>
              <w:t>În perioada de vară</w:t>
            </w: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Mașină de gătit (în lipsa apei calde de consum)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5 ore /zi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3 ore / zi</w:t>
            </w: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Mașină de gătit (la alimentare cu apă caldă de consum)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3 ore/zi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2,5 ore/ zi</w:t>
            </w: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Încălzitor de apă instantaneu (pentru prepararea locală a apei calde menajere)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12,8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</w:t>
            </w:r>
            <w:r w:rsidRPr="00B20413">
              <w:rPr>
                <w:rFonts w:ascii="Times New Roman" w:hAnsi="Times New Roman"/>
                <w:sz w:val="24"/>
                <w:szCs w:val="24"/>
              </w:rPr>
              <w:br/>
              <w:t>(persoană în lună)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11,4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</w:t>
            </w:r>
            <w:r w:rsidRPr="00B20413">
              <w:rPr>
                <w:rFonts w:ascii="Times New Roman" w:hAnsi="Times New Roman"/>
                <w:sz w:val="24"/>
                <w:szCs w:val="24"/>
              </w:rPr>
              <w:br/>
              <w:t>(persoană în lună)</w:t>
            </w: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Centrală termică de apartament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10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lunar + 12,8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</w:t>
            </w:r>
            <w:r w:rsidRPr="00B20413">
              <w:rPr>
                <w:rFonts w:ascii="Times New Roman" w:hAnsi="Times New Roman"/>
                <w:sz w:val="24"/>
                <w:szCs w:val="24"/>
              </w:rPr>
              <w:br/>
              <w:t>(persoană în lună)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11,4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</w:t>
            </w:r>
            <w:r w:rsidRPr="00B20413">
              <w:rPr>
                <w:rFonts w:ascii="Times New Roman" w:hAnsi="Times New Roman"/>
                <w:sz w:val="24"/>
                <w:szCs w:val="24"/>
              </w:rPr>
              <w:br/>
              <w:t>(persoană în lună)</w:t>
            </w: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Cazan de încălzire cu boiler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10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lunar + 12,8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</w:t>
            </w:r>
            <w:r w:rsidRPr="00B20413">
              <w:rPr>
                <w:rFonts w:ascii="Times New Roman" w:hAnsi="Times New Roman"/>
                <w:sz w:val="24"/>
                <w:szCs w:val="24"/>
              </w:rPr>
              <w:br/>
              <w:t>(persoană în lună)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11,4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</w:t>
            </w:r>
            <w:r w:rsidRPr="00B20413">
              <w:rPr>
                <w:rFonts w:ascii="Times New Roman" w:hAnsi="Times New Roman"/>
                <w:sz w:val="24"/>
                <w:szCs w:val="24"/>
              </w:rPr>
              <w:br/>
              <w:t>(persoană în lună)</w:t>
            </w: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Cazan de încălzire în lipsa boilerului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10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 xml:space="preserve"> lunar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Încălzitor de apă volumetric (utilizat pentru prepararea apei calde menajere)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12,8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</w:t>
            </w:r>
            <w:r w:rsidRPr="00B20413">
              <w:rPr>
                <w:rFonts w:ascii="Times New Roman" w:hAnsi="Times New Roman"/>
                <w:sz w:val="24"/>
                <w:szCs w:val="24"/>
              </w:rPr>
              <w:br/>
              <w:t>(persoană în lună)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166D7" w:rsidRPr="00B20413" w:rsidRDefault="003166D7" w:rsidP="008C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>11,4 m</w:t>
            </w:r>
            <w:r w:rsidRPr="00B2041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20413">
              <w:rPr>
                <w:rFonts w:ascii="Times New Roman" w:hAnsi="Times New Roman"/>
                <w:sz w:val="24"/>
                <w:szCs w:val="24"/>
              </w:rPr>
              <w:t>/</w:t>
            </w:r>
            <w:r w:rsidRPr="00B20413">
              <w:rPr>
                <w:rFonts w:ascii="Times New Roman" w:hAnsi="Times New Roman"/>
                <w:sz w:val="24"/>
                <w:szCs w:val="24"/>
              </w:rPr>
              <w:br/>
              <w:t>(persoană în lună)</w:t>
            </w:r>
          </w:p>
        </w:tc>
      </w:tr>
      <w:tr w:rsidR="003166D7" w:rsidRPr="00B20413" w:rsidTr="008C2375">
        <w:trPr>
          <w:trHeight w:val="20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166D7" w:rsidRPr="00B20413" w:rsidRDefault="003166D7" w:rsidP="008C23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3166D7" w:rsidRDefault="003166D7" w:rsidP="008C23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66D7" w:rsidRPr="00B20413" w:rsidRDefault="003166D7" w:rsidP="008C237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13">
              <w:rPr>
                <w:rFonts w:ascii="Times New Roman" w:hAnsi="Times New Roman"/>
                <w:sz w:val="24"/>
                <w:szCs w:val="24"/>
              </w:rPr>
              <w:t xml:space="preserve">b) Pentru Consumatorii </w:t>
            </w:r>
            <w:proofErr w:type="spellStart"/>
            <w:r w:rsidRPr="00B20413">
              <w:rPr>
                <w:rFonts w:ascii="Times New Roman" w:hAnsi="Times New Roman"/>
                <w:sz w:val="24"/>
                <w:szCs w:val="24"/>
              </w:rPr>
              <w:t>noncasnici</w:t>
            </w:r>
            <w:proofErr w:type="spellEnd"/>
            <w:r w:rsidRPr="00B20413">
              <w:rPr>
                <w:rFonts w:ascii="Times New Roman" w:hAnsi="Times New Roman"/>
                <w:sz w:val="24"/>
                <w:szCs w:val="24"/>
              </w:rPr>
              <w:t xml:space="preserve"> numărul de ore pentru determinarea consumului de gaze naturale după sistemul paușal se stabilește în contractele pentru furnizarea gazelor naturale. </w:t>
            </w:r>
          </w:p>
        </w:tc>
      </w:tr>
    </w:tbl>
    <w:p w:rsidR="003166D7" w:rsidRPr="00B20413" w:rsidRDefault="003166D7" w:rsidP="003166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5C8B" w:rsidRDefault="003166D7">
      <w:bookmarkStart w:id="0" w:name="_GoBack"/>
      <w:bookmarkEnd w:id="0"/>
    </w:p>
    <w:sectPr w:rsidR="001B5C8B" w:rsidSect="002C2B5E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18" w:rsidRDefault="003166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E3D18" w:rsidRDefault="003166D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D7"/>
    <w:rsid w:val="001A0E08"/>
    <w:rsid w:val="003166D7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05654-BF72-4E04-82AD-4AF2437D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D7"/>
    <w:pPr>
      <w:spacing w:after="200" w:line="276" w:lineRule="auto"/>
    </w:pPr>
    <w:rPr>
      <w:rFonts w:ascii="Calibri" w:eastAsia="SimSun" w:hAnsi="Calibri" w:cs="Times New Roman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66D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166D7"/>
    <w:rPr>
      <w:rFonts w:ascii="Calibri" w:eastAsia="SimSun" w:hAnsi="Calibri" w:cs="Times New Roman"/>
      <w:lang w:val="ro-RO" w:eastAsia="zh-CN"/>
    </w:rPr>
  </w:style>
  <w:style w:type="paragraph" w:styleId="a5">
    <w:name w:val="footer"/>
    <w:basedOn w:val="a"/>
    <w:link w:val="a6"/>
    <w:uiPriority w:val="99"/>
    <w:unhideWhenUsed/>
    <w:rsid w:val="00316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6D7"/>
    <w:rPr>
      <w:rFonts w:ascii="Calibri" w:eastAsia="SimSun" w:hAnsi="Calibri" w:cs="Times New Roman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2019-06-05T11:08:00Z</dcterms:created>
  <dcterms:modified xsi:type="dcterms:W3CDTF">2019-06-05T11:08:00Z</dcterms:modified>
</cp:coreProperties>
</file>