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F6" w:rsidRPr="00D428E1" w:rsidRDefault="00D349F6" w:rsidP="008C5EB4">
      <w:pPr>
        <w:jc w:val="center"/>
        <w:rPr>
          <w:b/>
          <w:bCs/>
          <w:color w:val="000000"/>
          <w:sz w:val="26"/>
          <w:szCs w:val="26"/>
        </w:rPr>
      </w:pPr>
      <w:r w:rsidRPr="00D428E1">
        <w:rPr>
          <w:b/>
          <w:bCs/>
          <w:color w:val="000000"/>
          <w:sz w:val="26"/>
          <w:szCs w:val="26"/>
        </w:rPr>
        <w:t>P</w:t>
      </w:r>
      <w:r w:rsidR="00D428E1" w:rsidRPr="00D428E1">
        <w:rPr>
          <w:b/>
          <w:bCs/>
          <w:color w:val="000000"/>
          <w:sz w:val="26"/>
          <w:szCs w:val="26"/>
        </w:rPr>
        <w:t>rotocol de cooperare</w:t>
      </w:r>
    </w:p>
    <w:p w:rsidR="00D428E1" w:rsidRPr="00D428E1" w:rsidRDefault="00D349F6" w:rsidP="008C5EB4">
      <w:pPr>
        <w:jc w:val="center"/>
        <w:rPr>
          <w:b/>
          <w:bCs/>
          <w:color w:val="000000"/>
          <w:sz w:val="26"/>
          <w:szCs w:val="26"/>
        </w:rPr>
      </w:pPr>
      <w:r w:rsidRPr="00D428E1">
        <w:rPr>
          <w:b/>
          <w:bCs/>
          <w:color w:val="000000"/>
          <w:sz w:val="26"/>
          <w:szCs w:val="26"/>
        </w:rPr>
        <w:t>între</w:t>
      </w:r>
    </w:p>
    <w:p w:rsidR="008C5EB4" w:rsidRDefault="00D349F6" w:rsidP="008C5EB4">
      <w:pPr>
        <w:jc w:val="center"/>
        <w:rPr>
          <w:b/>
          <w:bCs/>
          <w:color w:val="000000"/>
          <w:sz w:val="26"/>
          <w:szCs w:val="26"/>
        </w:rPr>
      </w:pPr>
      <w:r w:rsidRPr="00D428E1">
        <w:rPr>
          <w:b/>
          <w:bCs/>
          <w:color w:val="000000"/>
          <w:sz w:val="26"/>
          <w:szCs w:val="26"/>
        </w:rPr>
        <w:t xml:space="preserve">Ministerul </w:t>
      </w:r>
      <w:r w:rsidR="00E2047D" w:rsidRPr="00D428E1">
        <w:rPr>
          <w:b/>
          <w:bCs/>
          <w:color w:val="000000"/>
          <w:sz w:val="26"/>
          <w:szCs w:val="26"/>
        </w:rPr>
        <w:t xml:space="preserve">Educaţiei, </w:t>
      </w:r>
      <w:r w:rsidRPr="00D428E1">
        <w:rPr>
          <w:b/>
          <w:bCs/>
          <w:color w:val="000000"/>
          <w:sz w:val="26"/>
          <w:szCs w:val="26"/>
        </w:rPr>
        <w:t>Culturii</w:t>
      </w:r>
      <w:r w:rsidR="004A3DD8" w:rsidRPr="00D428E1">
        <w:rPr>
          <w:b/>
          <w:bCs/>
          <w:color w:val="000000"/>
          <w:sz w:val="26"/>
          <w:szCs w:val="26"/>
        </w:rPr>
        <w:t xml:space="preserve"> </w:t>
      </w:r>
      <w:r w:rsidR="00E2047D" w:rsidRPr="00D428E1">
        <w:rPr>
          <w:b/>
          <w:bCs/>
          <w:color w:val="000000"/>
          <w:sz w:val="26"/>
          <w:szCs w:val="26"/>
        </w:rPr>
        <w:t>şi Cercetării</w:t>
      </w:r>
      <w:r w:rsidR="00BC69D3" w:rsidRPr="00D428E1">
        <w:rPr>
          <w:b/>
          <w:bCs/>
          <w:color w:val="000000"/>
          <w:sz w:val="26"/>
          <w:szCs w:val="26"/>
        </w:rPr>
        <w:t xml:space="preserve"> al Republicii </w:t>
      </w:r>
      <w:r w:rsidR="004A3DD8" w:rsidRPr="00D428E1">
        <w:rPr>
          <w:b/>
          <w:bCs/>
          <w:color w:val="000000"/>
          <w:sz w:val="26"/>
          <w:szCs w:val="26"/>
        </w:rPr>
        <w:t>Moldova</w:t>
      </w:r>
      <w:r w:rsidR="00C417AE" w:rsidRPr="00D428E1">
        <w:rPr>
          <w:b/>
          <w:bCs/>
          <w:color w:val="000000"/>
          <w:sz w:val="26"/>
          <w:szCs w:val="26"/>
        </w:rPr>
        <w:t xml:space="preserve"> </w:t>
      </w:r>
    </w:p>
    <w:p w:rsidR="00D349F6" w:rsidRPr="00D428E1" w:rsidRDefault="00C417AE" w:rsidP="008C5EB4">
      <w:pPr>
        <w:jc w:val="center"/>
        <w:rPr>
          <w:b/>
          <w:bCs/>
          <w:color w:val="000000"/>
          <w:sz w:val="26"/>
          <w:szCs w:val="26"/>
        </w:rPr>
      </w:pPr>
      <w:r w:rsidRPr="00D428E1">
        <w:rPr>
          <w:b/>
          <w:bCs/>
          <w:color w:val="000000"/>
          <w:sz w:val="26"/>
          <w:szCs w:val="26"/>
        </w:rPr>
        <w:t>şi Ministerul Culturii şi Identităţii Naţionale din România</w:t>
      </w:r>
    </w:p>
    <w:p w:rsidR="00D428E1" w:rsidRPr="00D428E1" w:rsidRDefault="00D428E1" w:rsidP="00D428E1">
      <w:pPr>
        <w:jc w:val="both"/>
        <w:rPr>
          <w:b/>
          <w:bCs/>
          <w:color w:val="000000"/>
          <w:sz w:val="26"/>
          <w:szCs w:val="26"/>
        </w:rPr>
      </w:pPr>
    </w:p>
    <w:p w:rsidR="00D428E1" w:rsidRPr="00D428E1" w:rsidRDefault="00D428E1" w:rsidP="00D428E1">
      <w:pPr>
        <w:jc w:val="both"/>
        <w:rPr>
          <w:b/>
          <w:bCs/>
          <w:color w:val="000000"/>
          <w:sz w:val="26"/>
          <w:szCs w:val="26"/>
        </w:rPr>
      </w:pPr>
    </w:p>
    <w:p w:rsidR="00D428E1" w:rsidRPr="00D428E1" w:rsidRDefault="00D349F6" w:rsidP="00D428E1">
      <w:pPr>
        <w:jc w:val="both"/>
        <w:rPr>
          <w:color w:val="000000"/>
          <w:sz w:val="26"/>
          <w:szCs w:val="26"/>
        </w:rPr>
      </w:pPr>
      <w:r w:rsidRPr="00D428E1">
        <w:rPr>
          <w:color w:val="000000"/>
          <w:sz w:val="26"/>
          <w:szCs w:val="26"/>
        </w:rPr>
        <w:t xml:space="preserve">Ministerul </w:t>
      </w:r>
      <w:r w:rsidR="00E2047D" w:rsidRPr="00D428E1">
        <w:rPr>
          <w:bCs/>
          <w:color w:val="000000"/>
          <w:sz w:val="26"/>
          <w:szCs w:val="26"/>
        </w:rPr>
        <w:t>Educaţiei, Culturii şi Cercetării</w:t>
      </w:r>
      <w:r w:rsidR="004A3DD8" w:rsidRPr="00D428E1">
        <w:rPr>
          <w:color w:val="000000"/>
          <w:sz w:val="26"/>
          <w:szCs w:val="26"/>
        </w:rPr>
        <w:t xml:space="preserve"> din Republica Moldova</w:t>
      </w:r>
      <w:r w:rsidR="00C417AE" w:rsidRPr="00D428E1">
        <w:rPr>
          <w:color w:val="000000"/>
          <w:sz w:val="26"/>
          <w:szCs w:val="26"/>
        </w:rPr>
        <w:t xml:space="preserve"> şi Ministerul Culturii şi Identităţii Naţionale din România</w:t>
      </w:r>
      <w:r w:rsidR="004A3DD8" w:rsidRPr="00D428E1">
        <w:rPr>
          <w:color w:val="000000"/>
          <w:sz w:val="26"/>
          <w:szCs w:val="26"/>
        </w:rPr>
        <w:t xml:space="preserve">, </w:t>
      </w:r>
      <w:r w:rsidR="00D428E1" w:rsidRPr="00D428E1">
        <w:rPr>
          <w:color w:val="000000"/>
          <w:sz w:val="26"/>
          <w:szCs w:val="26"/>
        </w:rPr>
        <w:t xml:space="preserve">denumite </w:t>
      </w:r>
      <w:r w:rsidR="003F4015">
        <w:rPr>
          <w:color w:val="000000"/>
          <w:sz w:val="26"/>
          <w:szCs w:val="26"/>
        </w:rPr>
        <w:t>î</w:t>
      </w:r>
      <w:r w:rsidR="00D428E1" w:rsidRPr="00D428E1">
        <w:rPr>
          <w:color w:val="000000"/>
          <w:sz w:val="26"/>
          <w:szCs w:val="26"/>
        </w:rPr>
        <w:t>n continuare „Părţi”,</w:t>
      </w:r>
    </w:p>
    <w:p w:rsidR="00D428E1" w:rsidRPr="00D428E1" w:rsidRDefault="00D428E1" w:rsidP="00D428E1">
      <w:pPr>
        <w:jc w:val="both"/>
        <w:rPr>
          <w:color w:val="000000"/>
          <w:sz w:val="26"/>
          <w:szCs w:val="26"/>
        </w:rPr>
      </w:pPr>
    </w:p>
    <w:p w:rsidR="00D349F6" w:rsidRPr="00D428E1" w:rsidRDefault="00D349F6" w:rsidP="00D428E1">
      <w:pPr>
        <w:jc w:val="both"/>
        <w:rPr>
          <w:color w:val="000000"/>
          <w:sz w:val="26"/>
          <w:szCs w:val="26"/>
        </w:rPr>
      </w:pPr>
      <w:r w:rsidRPr="00D428E1">
        <w:rPr>
          <w:color w:val="000000"/>
          <w:sz w:val="26"/>
          <w:szCs w:val="26"/>
        </w:rPr>
        <w:t xml:space="preserve">acţionând în conformitate cu Acordul de colaborare între </w:t>
      </w:r>
      <w:r w:rsidR="007547BD" w:rsidRPr="00D428E1">
        <w:rPr>
          <w:sz w:val="26"/>
          <w:szCs w:val="26"/>
        </w:rPr>
        <w:t xml:space="preserve">Ministerul Culturii din Republica Moldova </w:t>
      </w:r>
      <w:r w:rsidR="00D428E1" w:rsidRPr="00D428E1">
        <w:rPr>
          <w:sz w:val="26"/>
          <w:szCs w:val="26"/>
        </w:rPr>
        <w:t>ş</w:t>
      </w:r>
      <w:r w:rsidR="007547BD" w:rsidRPr="00D428E1">
        <w:rPr>
          <w:sz w:val="26"/>
          <w:szCs w:val="26"/>
        </w:rPr>
        <w:t xml:space="preserve">i </w:t>
      </w:r>
      <w:r w:rsidR="003D0EFC" w:rsidRPr="00D428E1">
        <w:rPr>
          <w:sz w:val="26"/>
          <w:szCs w:val="26"/>
        </w:rPr>
        <w:t>Ministerul Culturii şi Pat</w:t>
      </w:r>
      <w:r w:rsidR="007547BD" w:rsidRPr="00D428E1">
        <w:rPr>
          <w:sz w:val="26"/>
          <w:szCs w:val="26"/>
        </w:rPr>
        <w:t>rimoniului Naţional din România</w:t>
      </w:r>
      <w:r w:rsidRPr="00D428E1">
        <w:rPr>
          <w:sz w:val="26"/>
          <w:szCs w:val="26"/>
        </w:rPr>
        <w:t xml:space="preserve">, </w:t>
      </w:r>
      <w:r w:rsidR="00EA652F" w:rsidRPr="00D428E1">
        <w:rPr>
          <w:color w:val="000000"/>
          <w:sz w:val="26"/>
          <w:szCs w:val="26"/>
        </w:rPr>
        <w:t xml:space="preserve">semnat la 12 </w:t>
      </w:r>
      <w:r w:rsidRPr="00D428E1">
        <w:rPr>
          <w:color w:val="000000"/>
          <w:sz w:val="26"/>
          <w:szCs w:val="26"/>
        </w:rPr>
        <w:t>aprilie 2011,</w:t>
      </w:r>
    </w:p>
    <w:p w:rsidR="00D428E1" w:rsidRPr="00D428E1" w:rsidRDefault="00D428E1" w:rsidP="00D428E1">
      <w:pPr>
        <w:jc w:val="both"/>
        <w:rPr>
          <w:color w:val="000000"/>
          <w:sz w:val="26"/>
          <w:szCs w:val="26"/>
        </w:rPr>
      </w:pPr>
    </w:p>
    <w:p w:rsidR="00D349F6" w:rsidRPr="00D428E1" w:rsidRDefault="00D349F6" w:rsidP="00D428E1">
      <w:pPr>
        <w:jc w:val="both"/>
        <w:rPr>
          <w:color w:val="000000"/>
          <w:sz w:val="26"/>
          <w:szCs w:val="26"/>
        </w:rPr>
      </w:pPr>
      <w:r w:rsidRPr="00D428E1">
        <w:rPr>
          <w:color w:val="000000"/>
          <w:sz w:val="26"/>
          <w:szCs w:val="26"/>
        </w:rPr>
        <w:t xml:space="preserve">exprimându-şi dorinţa de a dezvolta şi consolida relaţiile de prietenie şi colaborare culturală  între cele două </w:t>
      </w:r>
      <w:r w:rsidR="00D428E1" w:rsidRPr="00D428E1">
        <w:rPr>
          <w:color w:val="000000"/>
          <w:sz w:val="26"/>
          <w:szCs w:val="26"/>
        </w:rPr>
        <w:t>ţ</w:t>
      </w:r>
      <w:r w:rsidR="00AE7DE0" w:rsidRPr="00D428E1">
        <w:rPr>
          <w:color w:val="000000"/>
          <w:sz w:val="26"/>
          <w:szCs w:val="26"/>
        </w:rPr>
        <w:t>ări</w:t>
      </w:r>
      <w:r w:rsidRPr="00D428E1">
        <w:rPr>
          <w:color w:val="000000"/>
          <w:sz w:val="26"/>
          <w:szCs w:val="26"/>
        </w:rPr>
        <w:t xml:space="preserve">, </w:t>
      </w:r>
    </w:p>
    <w:p w:rsidR="00D428E1" w:rsidRPr="00D428E1" w:rsidRDefault="00D428E1" w:rsidP="00D428E1">
      <w:pPr>
        <w:jc w:val="both"/>
        <w:rPr>
          <w:color w:val="000000"/>
          <w:sz w:val="26"/>
          <w:szCs w:val="26"/>
        </w:rPr>
      </w:pPr>
    </w:p>
    <w:p w:rsidR="00D349F6" w:rsidRPr="00D428E1" w:rsidRDefault="00D349F6" w:rsidP="00D428E1">
      <w:pPr>
        <w:jc w:val="both"/>
        <w:rPr>
          <w:color w:val="000000"/>
          <w:sz w:val="26"/>
          <w:szCs w:val="26"/>
        </w:rPr>
      </w:pPr>
      <w:r w:rsidRPr="00D428E1">
        <w:rPr>
          <w:color w:val="000000"/>
          <w:sz w:val="26"/>
          <w:szCs w:val="26"/>
        </w:rPr>
        <w:t xml:space="preserve">susţinând procesul de asociere şi integrare a Republicii Moldova la Uniunea Europeană, </w:t>
      </w:r>
    </w:p>
    <w:p w:rsidR="00D428E1" w:rsidRPr="00D428E1" w:rsidRDefault="00D428E1" w:rsidP="00D428E1">
      <w:pPr>
        <w:ind w:firstLine="284"/>
        <w:jc w:val="both"/>
        <w:rPr>
          <w:sz w:val="26"/>
          <w:szCs w:val="26"/>
        </w:rPr>
      </w:pPr>
      <w:r w:rsidRPr="00D428E1">
        <w:rPr>
          <w:sz w:val="26"/>
          <w:szCs w:val="26"/>
        </w:rPr>
        <w:t xml:space="preserve">     </w:t>
      </w:r>
    </w:p>
    <w:p w:rsidR="00D349F6" w:rsidRPr="00D428E1" w:rsidRDefault="00D349F6" w:rsidP="00D428E1">
      <w:pPr>
        <w:jc w:val="both"/>
        <w:rPr>
          <w:b/>
          <w:sz w:val="26"/>
          <w:szCs w:val="26"/>
        </w:rPr>
      </w:pPr>
      <w:r w:rsidRPr="00D428E1">
        <w:rPr>
          <w:sz w:val="26"/>
          <w:szCs w:val="26"/>
        </w:rPr>
        <w:t>au convenit asupra  următoarelor:</w:t>
      </w:r>
    </w:p>
    <w:p w:rsidR="00D349F6" w:rsidRPr="00D428E1" w:rsidRDefault="00D349F6" w:rsidP="00D428E1">
      <w:pPr>
        <w:jc w:val="center"/>
        <w:rPr>
          <w:b/>
          <w:sz w:val="26"/>
          <w:szCs w:val="26"/>
        </w:rPr>
      </w:pPr>
    </w:p>
    <w:p w:rsidR="00D349F6" w:rsidRDefault="004A3DD8" w:rsidP="00D428E1">
      <w:pPr>
        <w:numPr>
          <w:ilvl w:val="0"/>
          <w:numId w:val="30"/>
        </w:numPr>
        <w:tabs>
          <w:tab w:val="left" w:pos="284"/>
        </w:tabs>
        <w:ind w:left="0" w:firstLine="0"/>
        <w:rPr>
          <w:b/>
          <w:sz w:val="26"/>
          <w:szCs w:val="26"/>
        </w:rPr>
      </w:pPr>
      <w:r w:rsidRPr="00D428E1">
        <w:rPr>
          <w:b/>
          <w:sz w:val="26"/>
          <w:szCs w:val="26"/>
        </w:rPr>
        <w:tab/>
        <w:t>Edituri</w:t>
      </w:r>
    </w:p>
    <w:p w:rsidR="00D428E1" w:rsidRPr="00D428E1" w:rsidRDefault="00D428E1" w:rsidP="00D428E1">
      <w:pPr>
        <w:tabs>
          <w:tab w:val="left" w:pos="284"/>
        </w:tabs>
        <w:rPr>
          <w:b/>
          <w:sz w:val="26"/>
          <w:szCs w:val="26"/>
        </w:rPr>
      </w:pPr>
    </w:p>
    <w:p w:rsidR="00D349F6" w:rsidRPr="00D428E1" w:rsidRDefault="00D349F6" w:rsidP="00D428E1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Părţile, în conformitate cu legislaţia naţională în vigoare</w:t>
      </w:r>
      <w:r w:rsidR="003F4015">
        <w:rPr>
          <w:sz w:val="26"/>
          <w:szCs w:val="26"/>
        </w:rPr>
        <w:t>,</w:t>
      </w:r>
      <w:r w:rsidRPr="00D428E1">
        <w:rPr>
          <w:sz w:val="26"/>
          <w:szCs w:val="26"/>
        </w:rPr>
        <w:t xml:space="preserve"> vor facilita schimbul şi diseminarea reciprocă de publicaţii</w:t>
      </w:r>
      <w:r w:rsidR="004A3DD8" w:rsidRPr="00D428E1">
        <w:rPr>
          <w:sz w:val="26"/>
          <w:szCs w:val="26"/>
        </w:rPr>
        <w:t xml:space="preserve"> în limba română</w:t>
      </w:r>
      <w:r w:rsidRPr="00D428E1">
        <w:rPr>
          <w:sz w:val="26"/>
          <w:szCs w:val="26"/>
        </w:rPr>
        <w:t xml:space="preserve">, prin programe corespunzătoare în următoarele </w:t>
      </w:r>
      <w:r w:rsidR="00780202" w:rsidRPr="00D428E1">
        <w:rPr>
          <w:sz w:val="26"/>
          <w:szCs w:val="26"/>
        </w:rPr>
        <w:t>domenii:</w:t>
      </w:r>
    </w:p>
    <w:p w:rsidR="00D349F6" w:rsidRPr="00D428E1" w:rsidRDefault="00D349F6" w:rsidP="00D428E1">
      <w:pPr>
        <w:ind w:firstLine="720"/>
        <w:jc w:val="both"/>
        <w:rPr>
          <w:sz w:val="26"/>
          <w:szCs w:val="26"/>
        </w:rPr>
      </w:pPr>
      <w:r w:rsidRPr="00D428E1">
        <w:rPr>
          <w:sz w:val="26"/>
          <w:szCs w:val="26"/>
        </w:rPr>
        <w:t xml:space="preserve">(a) organizarea de târguri, seminare, saloane de carte şi alte evenimente similare, inclusiv a unităţilor mobile de lectură publică; </w:t>
      </w:r>
    </w:p>
    <w:p w:rsidR="00D349F6" w:rsidRPr="00D428E1" w:rsidRDefault="00D349F6" w:rsidP="00D428E1">
      <w:pPr>
        <w:ind w:firstLine="720"/>
        <w:jc w:val="both"/>
        <w:rPr>
          <w:sz w:val="26"/>
          <w:szCs w:val="26"/>
        </w:rPr>
      </w:pPr>
      <w:r w:rsidRPr="00D428E1">
        <w:rPr>
          <w:sz w:val="26"/>
          <w:szCs w:val="26"/>
        </w:rPr>
        <w:t>(b) facilitarea schimburilor şi formării profesionale pentru scriitori, traducători, librari şi editori;</w:t>
      </w:r>
    </w:p>
    <w:p w:rsidR="00D349F6" w:rsidRPr="00D428E1" w:rsidRDefault="00D349F6" w:rsidP="00D428E1">
      <w:pPr>
        <w:ind w:firstLine="720"/>
        <w:jc w:val="both"/>
        <w:rPr>
          <w:sz w:val="26"/>
          <w:szCs w:val="26"/>
        </w:rPr>
      </w:pPr>
      <w:r w:rsidRPr="00D428E1">
        <w:rPr>
          <w:sz w:val="26"/>
          <w:szCs w:val="26"/>
        </w:rPr>
        <w:t>(c) încurajarea publicării operelor literare clasice şi contemporane în contextul promovării literaturii pe ambele maluri ale Prutului;</w:t>
      </w:r>
    </w:p>
    <w:p w:rsidR="00D349F6" w:rsidRPr="00D428E1" w:rsidRDefault="00D349F6" w:rsidP="00D428E1">
      <w:pPr>
        <w:ind w:firstLine="720"/>
        <w:jc w:val="both"/>
        <w:rPr>
          <w:sz w:val="26"/>
          <w:szCs w:val="26"/>
        </w:rPr>
      </w:pPr>
      <w:r w:rsidRPr="00D428E1">
        <w:rPr>
          <w:sz w:val="26"/>
          <w:szCs w:val="26"/>
        </w:rPr>
        <w:t>(d) încurajarea proiectelor comune de traduceri literare în cad</w:t>
      </w:r>
      <w:r w:rsidR="004A3DD8" w:rsidRPr="00D428E1">
        <w:rPr>
          <w:sz w:val="26"/>
          <w:szCs w:val="26"/>
        </w:rPr>
        <w:t>rul programului Europa Creativă;</w:t>
      </w:r>
    </w:p>
    <w:p w:rsidR="004A3DD8" w:rsidRPr="00D428E1" w:rsidRDefault="004A3DD8" w:rsidP="00D428E1">
      <w:pPr>
        <w:ind w:firstLine="720"/>
        <w:jc w:val="both"/>
        <w:rPr>
          <w:sz w:val="26"/>
          <w:szCs w:val="26"/>
        </w:rPr>
      </w:pPr>
      <w:r w:rsidRPr="00D428E1">
        <w:rPr>
          <w:sz w:val="26"/>
          <w:szCs w:val="26"/>
        </w:rPr>
        <w:t>(e) efectuarea unor dona</w:t>
      </w:r>
      <w:r w:rsidR="00D428E1" w:rsidRPr="00D428E1">
        <w:rPr>
          <w:sz w:val="26"/>
          <w:szCs w:val="26"/>
        </w:rPr>
        <w:t>ţ</w:t>
      </w:r>
      <w:r w:rsidRPr="00D428E1">
        <w:rPr>
          <w:sz w:val="26"/>
          <w:szCs w:val="26"/>
        </w:rPr>
        <w:t xml:space="preserve">ii de carte din partea României către Republica Moldova pe linia Ministerelor din cele două </w:t>
      </w:r>
      <w:r w:rsidR="00D428E1" w:rsidRPr="00D428E1">
        <w:rPr>
          <w:sz w:val="26"/>
          <w:szCs w:val="26"/>
        </w:rPr>
        <w:t>ţ</w:t>
      </w:r>
      <w:r w:rsidRPr="00D428E1">
        <w:rPr>
          <w:sz w:val="26"/>
          <w:szCs w:val="26"/>
        </w:rPr>
        <w:t>ări, mai ales pentru zonele ce înregistrează deficit de publica</w:t>
      </w:r>
      <w:r w:rsidR="00D428E1" w:rsidRPr="00D428E1">
        <w:rPr>
          <w:sz w:val="26"/>
          <w:szCs w:val="26"/>
        </w:rPr>
        <w:t>ţ</w:t>
      </w:r>
      <w:r w:rsidRPr="00D428E1">
        <w:rPr>
          <w:sz w:val="26"/>
          <w:szCs w:val="26"/>
        </w:rPr>
        <w:t>ie în limba română.</w:t>
      </w:r>
    </w:p>
    <w:p w:rsidR="00D349F6" w:rsidRPr="00D428E1" w:rsidRDefault="00D349F6" w:rsidP="00D428E1">
      <w:pPr>
        <w:ind w:firstLine="720"/>
        <w:jc w:val="both"/>
        <w:rPr>
          <w:sz w:val="26"/>
          <w:szCs w:val="26"/>
        </w:rPr>
      </w:pPr>
    </w:p>
    <w:p w:rsidR="004A3DD8" w:rsidRDefault="004A3DD8" w:rsidP="00D428E1">
      <w:pPr>
        <w:numPr>
          <w:ilvl w:val="0"/>
          <w:numId w:val="30"/>
        </w:numPr>
        <w:ind w:left="0" w:firstLine="0"/>
        <w:rPr>
          <w:b/>
          <w:color w:val="000000"/>
          <w:sz w:val="26"/>
          <w:szCs w:val="26"/>
        </w:rPr>
      </w:pPr>
      <w:r w:rsidRPr="00D428E1">
        <w:rPr>
          <w:b/>
          <w:color w:val="000000"/>
          <w:sz w:val="26"/>
          <w:szCs w:val="26"/>
        </w:rPr>
        <w:t>Biblioteci</w:t>
      </w:r>
    </w:p>
    <w:p w:rsidR="00D428E1" w:rsidRPr="00D428E1" w:rsidRDefault="00D428E1" w:rsidP="00D428E1">
      <w:pPr>
        <w:rPr>
          <w:b/>
          <w:color w:val="000000"/>
          <w:sz w:val="26"/>
          <w:szCs w:val="26"/>
        </w:rPr>
      </w:pPr>
    </w:p>
    <w:p w:rsidR="004A3DD8" w:rsidRPr="00D428E1" w:rsidRDefault="004A3DD8" w:rsidP="00D428E1">
      <w:pPr>
        <w:rPr>
          <w:color w:val="000000"/>
          <w:sz w:val="26"/>
          <w:szCs w:val="26"/>
        </w:rPr>
      </w:pPr>
      <w:r w:rsidRPr="00D428E1">
        <w:rPr>
          <w:color w:val="000000"/>
          <w:sz w:val="26"/>
          <w:szCs w:val="26"/>
        </w:rPr>
        <w:t>Păr</w:t>
      </w:r>
      <w:r w:rsidR="00D428E1" w:rsidRPr="00D428E1">
        <w:rPr>
          <w:color w:val="000000"/>
          <w:sz w:val="26"/>
          <w:szCs w:val="26"/>
        </w:rPr>
        <w:t>ţ</w:t>
      </w:r>
      <w:r w:rsidRPr="00D428E1">
        <w:rPr>
          <w:color w:val="000000"/>
          <w:sz w:val="26"/>
          <w:szCs w:val="26"/>
        </w:rPr>
        <w:t>ile, în conformitate cu legisla</w:t>
      </w:r>
      <w:r w:rsidR="00D428E1" w:rsidRPr="00D428E1">
        <w:rPr>
          <w:color w:val="000000"/>
          <w:sz w:val="26"/>
          <w:szCs w:val="26"/>
        </w:rPr>
        <w:t>ţ</w:t>
      </w:r>
      <w:r w:rsidRPr="00D428E1">
        <w:rPr>
          <w:color w:val="000000"/>
          <w:sz w:val="26"/>
          <w:szCs w:val="26"/>
        </w:rPr>
        <w:t>ia na</w:t>
      </w:r>
      <w:r w:rsidR="00D428E1" w:rsidRPr="00D428E1">
        <w:rPr>
          <w:color w:val="000000"/>
          <w:sz w:val="26"/>
          <w:szCs w:val="26"/>
        </w:rPr>
        <w:t>ţ</w:t>
      </w:r>
      <w:r w:rsidRPr="00D428E1">
        <w:rPr>
          <w:color w:val="000000"/>
          <w:sz w:val="26"/>
          <w:szCs w:val="26"/>
        </w:rPr>
        <w:t>ională în vigoare, sprijină:</w:t>
      </w:r>
    </w:p>
    <w:p w:rsidR="004A3DD8" w:rsidRPr="00D428E1" w:rsidRDefault="004A3DD8" w:rsidP="00D428E1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D428E1">
        <w:rPr>
          <w:color w:val="000000"/>
          <w:sz w:val="26"/>
          <w:szCs w:val="26"/>
        </w:rPr>
        <w:t>Cooperarea în domeniul bibliotecilor prin intermediul schimbului interna</w:t>
      </w:r>
      <w:r w:rsidR="00D428E1" w:rsidRPr="00D428E1">
        <w:rPr>
          <w:color w:val="000000"/>
          <w:sz w:val="26"/>
          <w:szCs w:val="26"/>
        </w:rPr>
        <w:t>ţ</w:t>
      </w:r>
      <w:r w:rsidRPr="00D428E1">
        <w:rPr>
          <w:color w:val="000000"/>
          <w:sz w:val="26"/>
          <w:szCs w:val="26"/>
        </w:rPr>
        <w:t>ional de publica</w:t>
      </w:r>
      <w:r w:rsidR="00D428E1" w:rsidRPr="00D428E1">
        <w:rPr>
          <w:color w:val="000000"/>
          <w:sz w:val="26"/>
          <w:szCs w:val="26"/>
        </w:rPr>
        <w:t>ţ</w:t>
      </w:r>
      <w:r w:rsidRPr="00D428E1">
        <w:rPr>
          <w:color w:val="000000"/>
          <w:sz w:val="26"/>
          <w:szCs w:val="26"/>
        </w:rPr>
        <w:t xml:space="preserve">ii </w:t>
      </w:r>
      <w:r w:rsidR="00D428E1" w:rsidRPr="00D428E1">
        <w:rPr>
          <w:color w:val="000000"/>
          <w:sz w:val="26"/>
          <w:szCs w:val="26"/>
        </w:rPr>
        <w:t>ş</w:t>
      </w:r>
      <w:r w:rsidRPr="00D428E1">
        <w:rPr>
          <w:color w:val="000000"/>
          <w:sz w:val="26"/>
          <w:szCs w:val="26"/>
        </w:rPr>
        <w:t>i alte materiale informative;</w:t>
      </w:r>
    </w:p>
    <w:p w:rsidR="004A3DD8" w:rsidRPr="00D428E1" w:rsidRDefault="004A3DD8" w:rsidP="00D428E1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D428E1">
        <w:rPr>
          <w:color w:val="000000"/>
          <w:sz w:val="26"/>
          <w:szCs w:val="26"/>
        </w:rPr>
        <w:lastRenderedPageBreak/>
        <w:t xml:space="preserve">Realizarea de manifestări culturale, profesionale </w:t>
      </w:r>
      <w:r w:rsidR="00D428E1" w:rsidRPr="00D428E1">
        <w:rPr>
          <w:color w:val="000000"/>
          <w:sz w:val="26"/>
          <w:szCs w:val="26"/>
        </w:rPr>
        <w:t>ş</w:t>
      </w:r>
      <w:r w:rsidRPr="00D428E1">
        <w:rPr>
          <w:color w:val="000000"/>
          <w:sz w:val="26"/>
          <w:szCs w:val="26"/>
        </w:rPr>
        <w:t xml:space="preserve">i </w:t>
      </w:r>
      <w:r w:rsidR="00D428E1" w:rsidRPr="00D428E1">
        <w:rPr>
          <w:color w:val="000000"/>
          <w:sz w:val="26"/>
          <w:szCs w:val="26"/>
        </w:rPr>
        <w:t>ş</w:t>
      </w:r>
      <w:r w:rsidRPr="00D428E1">
        <w:rPr>
          <w:color w:val="000000"/>
          <w:sz w:val="26"/>
          <w:szCs w:val="26"/>
        </w:rPr>
        <w:t>tiin</w:t>
      </w:r>
      <w:r w:rsidR="00D428E1" w:rsidRPr="00D428E1">
        <w:rPr>
          <w:color w:val="000000"/>
          <w:sz w:val="26"/>
          <w:szCs w:val="26"/>
        </w:rPr>
        <w:t>ţ</w:t>
      </w:r>
      <w:r w:rsidRPr="00D428E1">
        <w:rPr>
          <w:color w:val="000000"/>
          <w:sz w:val="26"/>
          <w:szCs w:val="26"/>
        </w:rPr>
        <w:t>ifice comune;</w:t>
      </w:r>
    </w:p>
    <w:p w:rsidR="004908AA" w:rsidRPr="00D428E1" w:rsidRDefault="004A3DD8" w:rsidP="00D428E1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6"/>
          <w:szCs w:val="26"/>
        </w:rPr>
      </w:pPr>
      <w:r w:rsidRPr="00D428E1">
        <w:rPr>
          <w:color w:val="000000"/>
          <w:sz w:val="26"/>
          <w:szCs w:val="26"/>
        </w:rPr>
        <w:t xml:space="preserve">Participarea la proiecte culturale comune care să pună în valoare patrimoniul artistic </w:t>
      </w:r>
      <w:r w:rsidR="00D428E1" w:rsidRPr="00D428E1">
        <w:rPr>
          <w:color w:val="000000"/>
          <w:sz w:val="26"/>
          <w:szCs w:val="26"/>
        </w:rPr>
        <w:t>ş</w:t>
      </w:r>
      <w:r w:rsidRPr="00D428E1">
        <w:rPr>
          <w:color w:val="000000"/>
          <w:sz w:val="26"/>
          <w:szCs w:val="26"/>
        </w:rPr>
        <w:t>i valorile culturale na</w:t>
      </w:r>
      <w:r w:rsidR="00D428E1" w:rsidRPr="00D428E1">
        <w:rPr>
          <w:color w:val="000000"/>
          <w:sz w:val="26"/>
          <w:szCs w:val="26"/>
        </w:rPr>
        <w:t>ţ</w:t>
      </w:r>
      <w:r w:rsidRPr="00D428E1">
        <w:rPr>
          <w:color w:val="000000"/>
          <w:sz w:val="26"/>
          <w:szCs w:val="26"/>
        </w:rPr>
        <w:t>ionale ale celor două state.</w:t>
      </w:r>
    </w:p>
    <w:p w:rsidR="003D1D2B" w:rsidRPr="00D428E1" w:rsidRDefault="003D1D2B" w:rsidP="00D428E1">
      <w:pPr>
        <w:pStyle w:val="ListParagraph"/>
        <w:numPr>
          <w:ilvl w:val="0"/>
          <w:numId w:val="44"/>
        </w:numPr>
        <w:tabs>
          <w:tab w:val="left" w:pos="1134"/>
        </w:tabs>
        <w:ind w:left="0" w:firstLine="709"/>
        <w:contextualSpacing w:val="0"/>
        <w:rPr>
          <w:color w:val="000000"/>
          <w:sz w:val="26"/>
          <w:szCs w:val="26"/>
        </w:rPr>
      </w:pPr>
      <w:r w:rsidRPr="00D428E1">
        <w:rPr>
          <w:sz w:val="26"/>
          <w:szCs w:val="26"/>
        </w:rPr>
        <w:t>facilitarea schimburilor şi formării profesionale pentru bibliotecari</w:t>
      </w:r>
    </w:p>
    <w:p w:rsidR="004A3DD8" w:rsidRPr="00D428E1" w:rsidRDefault="004A3DD8" w:rsidP="00D428E1">
      <w:pPr>
        <w:pStyle w:val="ListParagraph"/>
        <w:tabs>
          <w:tab w:val="left" w:pos="1134"/>
        </w:tabs>
        <w:ind w:left="0" w:firstLine="709"/>
        <w:contextualSpacing w:val="0"/>
        <w:rPr>
          <w:color w:val="000000"/>
          <w:sz w:val="26"/>
          <w:szCs w:val="26"/>
        </w:rPr>
      </w:pPr>
    </w:p>
    <w:p w:rsidR="00D349F6" w:rsidRPr="00D428E1" w:rsidRDefault="00D349F6" w:rsidP="00D428E1">
      <w:pPr>
        <w:numPr>
          <w:ilvl w:val="0"/>
          <w:numId w:val="30"/>
        </w:numPr>
        <w:ind w:left="0" w:firstLine="0"/>
        <w:rPr>
          <w:color w:val="000000"/>
          <w:sz w:val="26"/>
          <w:szCs w:val="26"/>
        </w:rPr>
      </w:pPr>
      <w:r w:rsidRPr="00D428E1">
        <w:rPr>
          <w:b/>
          <w:sz w:val="26"/>
          <w:szCs w:val="26"/>
        </w:rPr>
        <w:t xml:space="preserve">Patrimoniu cultural 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 xml:space="preserve">Părţile vor face schimb de experienţă în domeniul </w:t>
      </w:r>
      <w:r w:rsidR="007A178A" w:rsidRPr="00D428E1">
        <w:rPr>
          <w:sz w:val="26"/>
          <w:szCs w:val="26"/>
        </w:rPr>
        <w:t xml:space="preserve">documentării, inventarierii, cercetării ştiinţifice, conservării, restaurării şi promovării </w:t>
      </w:r>
      <w:r w:rsidRPr="00D428E1">
        <w:rPr>
          <w:sz w:val="26"/>
          <w:szCs w:val="26"/>
        </w:rPr>
        <w:t xml:space="preserve">patrimoniului cultural </w:t>
      </w:r>
      <w:r w:rsidR="007A178A" w:rsidRPr="00D428E1">
        <w:rPr>
          <w:sz w:val="26"/>
          <w:szCs w:val="26"/>
        </w:rPr>
        <w:t xml:space="preserve">material şi imaterial </w:t>
      </w:r>
      <w:r w:rsidR="00D428E1" w:rsidRPr="00D428E1">
        <w:rPr>
          <w:sz w:val="26"/>
          <w:szCs w:val="26"/>
        </w:rPr>
        <w:t>ş</w:t>
      </w:r>
      <w:r w:rsidRPr="00D428E1">
        <w:rPr>
          <w:sz w:val="26"/>
          <w:szCs w:val="26"/>
        </w:rPr>
        <w:t>i vor facilita realizarea unor proiecte comune.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 xml:space="preserve">Părţile vor examina posibilităţile de </w:t>
      </w:r>
      <w:r w:rsidR="00FC0C08" w:rsidRPr="00D428E1">
        <w:rPr>
          <w:sz w:val="26"/>
          <w:szCs w:val="26"/>
        </w:rPr>
        <w:t xml:space="preserve">conservare, </w:t>
      </w:r>
      <w:r w:rsidRPr="00D428E1">
        <w:rPr>
          <w:sz w:val="26"/>
          <w:szCs w:val="26"/>
        </w:rPr>
        <w:t xml:space="preserve">restaurare şi valorificare a unor monumente istorice de importanţă </w:t>
      </w:r>
      <w:r w:rsidR="00FC0C08" w:rsidRPr="00D428E1">
        <w:rPr>
          <w:color w:val="000000" w:themeColor="text1"/>
          <w:sz w:val="26"/>
          <w:szCs w:val="26"/>
        </w:rPr>
        <w:t>naţională şi locală</w:t>
      </w:r>
      <w:r w:rsidR="00FC0C08" w:rsidRPr="00D428E1">
        <w:rPr>
          <w:sz w:val="26"/>
          <w:szCs w:val="26"/>
        </w:rPr>
        <w:t xml:space="preserve"> </w:t>
      </w:r>
      <w:r w:rsidRPr="00D428E1">
        <w:rPr>
          <w:sz w:val="26"/>
          <w:szCs w:val="26"/>
        </w:rPr>
        <w:t>deosebită pentru spaţiul românesc, inclusiv a celor cu valoare simbolică deosebită, legată de aniversarea centenarului Marii Uniri.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color w:val="000000"/>
          <w:sz w:val="26"/>
          <w:szCs w:val="26"/>
        </w:rPr>
      </w:pPr>
      <w:r w:rsidRPr="00D428E1">
        <w:rPr>
          <w:sz w:val="26"/>
          <w:szCs w:val="26"/>
        </w:rPr>
        <w:t xml:space="preserve">Partea română va evalua posibilitatea de a organiza programe de formare pentru experţii </w:t>
      </w:r>
      <w:r w:rsidR="001E777F" w:rsidRPr="00D428E1">
        <w:rPr>
          <w:sz w:val="26"/>
          <w:szCs w:val="26"/>
        </w:rPr>
        <w:t>din Republica Moldova</w:t>
      </w:r>
      <w:r w:rsidRPr="00D428E1">
        <w:rPr>
          <w:sz w:val="26"/>
          <w:szCs w:val="26"/>
        </w:rPr>
        <w:t xml:space="preserve"> în domeniul restaurării şi conservării patrimoniului</w:t>
      </w:r>
      <w:r w:rsidR="00FC0C08" w:rsidRPr="00D428E1">
        <w:rPr>
          <w:sz w:val="26"/>
          <w:szCs w:val="26"/>
        </w:rPr>
        <w:t xml:space="preserve"> cultural</w:t>
      </w:r>
      <w:r w:rsidRPr="00D428E1">
        <w:rPr>
          <w:sz w:val="26"/>
          <w:szCs w:val="26"/>
        </w:rPr>
        <w:t>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Partea română va facilita acordarea unor burse de studii postuniversitare la facultăţile existente în instituţiile de învăţământ din România, specializate în domeniile leg</w:t>
      </w:r>
      <w:r w:rsidR="001E777F" w:rsidRPr="00D428E1">
        <w:rPr>
          <w:sz w:val="26"/>
          <w:szCs w:val="26"/>
        </w:rPr>
        <w:t>ate de conservarea, restaurarea</w:t>
      </w:r>
      <w:r w:rsidRPr="00D428E1">
        <w:rPr>
          <w:sz w:val="26"/>
          <w:szCs w:val="26"/>
        </w:rPr>
        <w:t xml:space="preserve"> şi punerea în valoare a patrimoniului cultural.</w:t>
      </w:r>
      <w:r w:rsidR="001E777F" w:rsidRPr="00D428E1">
        <w:rPr>
          <w:sz w:val="26"/>
          <w:szCs w:val="26"/>
        </w:rPr>
        <w:t xml:space="preserve"> Detaliile priv</w:t>
      </w:r>
      <w:r w:rsidR="00FC0C08" w:rsidRPr="00D428E1">
        <w:rPr>
          <w:sz w:val="26"/>
          <w:szCs w:val="26"/>
        </w:rPr>
        <w:t>ind numărul burselor, perioada ş</w:t>
      </w:r>
      <w:r w:rsidR="001E777F" w:rsidRPr="00D428E1">
        <w:rPr>
          <w:sz w:val="26"/>
          <w:szCs w:val="26"/>
        </w:rPr>
        <w:t xml:space="preserve">i gradul de complementaritate cu programul de burse de studii acordate prin </w:t>
      </w:r>
      <w:r w:rsidR="001E777F" w:rsidRPr="00D428E1">
        <w:rPr>
          <w:i/>
          <w:sz w:val="26"/>
          <w:szCs w:val="26"/>
        </w:rPr>
        <w:t xml:space="preserve">Protocolul de colaborare </w:t>
      </w:r>
      <w:r w:rsidR="00964895" w:rsidRPr="00D428E1">
        <w:rPr>
          <w:i/>
          <w:sz w:val="26"/>
          <w:szCs w:val="26"/>
        </w:rPr>
        <w:t>î</w:t>
      </w:r>
      <w:r w:rsidR="001E777F" w:rsidRPr="00D428E1">
        <w:rPr>
          <w:i/>
          <w:sz w:val="26"/>
          <w:szCs w:val="26"/>
        </w:rPr>
        <w:t>ntre Ministeru</w:t>
      </w:r>
      <w:r w:rsidR="00FC0C08" w:rsidRPr="00D428E1">
        <w:rPr>
          <w:i/>
          <w:sz w:val="26"/>
          <w:szCs w:val="26"/>
        </w:rPr>
        <w:t>l Educaţiei şi</w:t>
      </w:r>
      <w:r w:rsidR="00895ACE" w:rsidRPr="00D428E1">
        <w:rPr>
          <w:i/>
          <w:sz w:val="26"/>
          <w:szCs w:val="26"/>
        </w:rPr>
        <w:t xml:space="preserve"> Cercetării </w:t>
      </w:r>
      <w:r w:rsidR="00D428E1" w:rsidRPr="00D428E1">
        <w:rPr>
          <w:i/>
          <w:sz w:val="26"/>
          <w:szCs w:val="26"/>
        </w:rPr>
        <w:t>Ş</w:t>
      </w:r>
      <w:r w:rsidR="00FC0C08" w:rsidRPr="00D428E1">
        <w:rPr>
          <w:i/>
          <w:sz w:val="26"/>
          <w:szCs w:val="26"/>
        </w:rPr>
        <w:t>tiinţifice din România ş</w:t>
      </w:r>
      <w:r w:rsidR="001E777F" w:rsidRPr="00D428E1">
        <w:rPr>
          <w:i/>
          <w:sz w:val="26"/>
          <w:szCs w:val="26"/>
        </w:rPr>
        <w:t>i</w:t>
      </w:r>
      <w:r w:rsidR="00391599" w:rsidRPr="00D428E1">
        <w:rPr>
          <w:i/>
          <w:sz w:val="26"/>
          <w:szCs w:val="26"/>
        </w:rPr>
        <w:t xml:space="preserve"> Ministerul Educaţiei al Republicii</w:t>
      </w:r>
      <w:r w:rsidR="001E777F" w:rsidRPr="00D428E1">
        <w:rPr>
          <w:i/>
          <w:sz w:val="26"/>
          <w:szCs w:val="26"/>
        </w:rPr>
        <w:t xml:space="preserve"> Moldova</w:t>
      </w:r>
      <w:r w:rsidR="00391599" w:rsidRPr="00D428E1">
        <w:rPr>
          <w:i/>
          <w:sz w:val="26"/>
          <w:szCs w:val="26"/>
        </w:rPr>
        <w:t xml:space="preserve"> pentru anii de învăţământ 2016-2019</w:t>
      </w:r>
      <w:r w:rsidR="00964895" w:rsidRPr="00D428E1">
        <w:rPr>
          <w:sz w:val="26"/>
          <w:szCs w:val="26"/>
        </w:rPr>
        <w:t>, semnat la Chi</w:t>
      </w:r>
      <w:r w:rsidR="00D428E1" w:rsidRPr="00D428E1">
        <w:rPr>
          <w:sz w:val="26"/>
          <w:szCs w:val="26"/>
        </w:rPr>
        <w:t>ş</w:t>
      </w:r>
      <w:r w:rsidR="00964895" w:rsidRPr="00D428E1">
        <w:rPr>
          <w:sz w:val="26"/>
          <w:szCs w:val="26"/>
        </w:rPr>
        <w:t>inău, la 22 decembrie 2016,</w:t>
      </w:r>
      <w:r w:rsidR="001E777F" w:rsidRPr="00D428E1">
        <w:rPr>
          <w:sz w:val="26"/>
          <w:szCs w:val="26"/>
        </w:rPr>
        <w:t xml:space="preserve"> vor fi stabili</w:t>
      </w:r>
      <w:r w:rsidR="00FC0C08" w:rsidRPr="00D428E1">
        <w:rPr>
          <w:sz w:val="26"/>
          <w:szCs w:val="26"/>
        </w:rPr>
        <w:t>te pe cale diplomatică, în funcţ</w:t>
      </w:r>
      <w:r w:rsidR="001E777F" w:rsidRPr="00D428E1">
        <w:rPr>
          <w:sz w:val="26"/>
          <w:szCs w:val="26"/>
        </w:rPr>
        <w:t>ie de resursele financiare disponibile.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FC0C08" w:rsidRPr="00D428E1" w:rsidRDefault="001D6901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</w:t>
      </w:r>
      <w:r w:rsidR="00FC0C08" w:rsidRPr="00D428E1">
        <w:rPr>
          <w:sz w:val="26"/>
          <w:szCs w:val="26"/>
        </w:rPr>
        <w:t xml:space="preserve"> vor coopera pentru pregătirea dosarelor de nominalizare a elementelor comune de patrimoniu pentru înscrierea în listele </w:t>
      </w:r>
      <w:r w:rsidR="00026A31" w:rsidRPr="00D428E1">
        <w:rPr>
          <w:sz w:val="26"/>
          <w:szCs w:val="26"/>
        </w:rPr>
        <w:t xml:space="preserve">Convenţiei UNESCO pentru salvgardarea </w:t>
      </w:r>
      <w:r w:rsidR="00FC0C08" w:rsidRPr="00D428E1">
        <w:rPr>
          <w:sz w:val="26"/>
          <w:szCs w:val="26"/>
        </w:rPr>
        <w:t>patrimoniului cultural imaterial.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FC0C08" w:rsidRPr="00D428E1" w:rsidRDefault="00026A31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</w:t>
      </w:r>
      <w:r w:rsidR="00FC0C08" w:rsidRPr="00D428E1">
        <w:rPr>
          <w:sz w:val="26"/>
          <w:szCs w:val="26"/>
        </w:rPr>
        <w:t>ile vor face schimb de experien</w:t>
      </w:r>
      <w:r w:rsidRPr="00D428E1">
        <w:rPr>
          <w:sz w:val="26"/>
          <w:szCs w:val="26"/>
        </w:rPr>
        <w:t>ţ</w:t>
      </w:r>
      <w:r w:rsidR="00FC0C08" w:rsidRPr="00D428E1">
        <w:rPr>
          <w:sz w:val="26"/>
          <w:szCs w:val="26"/>
        </w:rPr>
        <w:t>ă în domeniul salvgardării patrimoniului cultural imaterial şi se vor sprijini reciproc în ved</w:t>
      </w:r>
      <w:r w:rsidRPr="00D428E1">
        <w:rPr>
          <w:sz w:val="26"/>
          <w:szCs w:val="26"/>
        </w:rPr>
        <w:t>erea punerii în valoare a tradiţiilor ş</w:t>
      </w:r>
      <w:r w:rsidR="00FC0C08" w:rsidRPr="00D428E1">
        <w:rPr>
          <w:sz w:val="26"/>
          <w:szCs w:val="26"/>
        </w:rPr>
        <w:t>i obiceiurilor</w:t>
      </w:r>
      <w:r w:rsidRPr="00D428E1">
        <w:rPr>
          <w:sz w:val="26"/>
          <w:szCs w:val="26"/>
        </w:rPr>
        <w:t>, meşteşugurilor etc.</w:t>
      </w:r>
      <w:r w:rsidR="00FC0C08" w:rsidRPr="00D428E1">
        <w:rPr>
          <w:sz w:val="26"/>
          <w:szCs w:val="26"/>
        </w:rPr>
        <w:t xml:space="preserve"> comune, inclu</w:t>
      </w:r>
      <w:r w:rsidR="008D6BD0" w:rsidRPr="00D428E1">
        <w:rPr>
          <w:sz w:val="26"/>
          <w:szCs w:val="26"/>
        </w:rPr>
        <w:t xml:space="preserve">siv prin promovarea elementelor </w:t>
      </w:r>
      <w:r w:rsidR="00A27BCE" w:rsidRPr="00D428E1">
        <w:rPr>
          <w:sz w:val="26"/>
          <w:szCs w:val="26"/>
        </w:rPr>
        <w:t xml:space="preserve">înscrise </w:t>
      </w:r>
      <w:r w:rsidR="00FC0C08" w:rsidRPr="00D428E1">
        <w:rPr>
          <w:sz w:val="26"/>
          <w:szCs w:val="26"/>
        </w:rPr>
        <w:t>în Lista</w:t>
      </w:r>
      <w:r w:rsidR="00A27BCE" w:rsidRPr="00D428E1">
        <w:rPr>
          <w:sz w:val="26"/>
          <w:szCs w:val="26"/>
        </w:rPr>
        <w:t xml:space="preserve"> Reprezentativă UNESCO a patrimoniului cultural imaterial al u</w:t>
      </w:r>
      <w:r w:rsidR="00FC0C08" w:rsidRPr="00D428E1">
        <w:rPr>
          <w:sz w:val="26"/>
          <w:szCs w:val="26"/>
        </w:rPr>
        <w:t>ma</w:t>
      </w:r>
      <w:r w:rsidR="00A27BCE" w:rsidRPr="00D428E1">
        <w:rPr>
          <w:sz w:val="26"/>
          <w:szCs w:val="26"/>
        </w:rPr>
        <w:t>nităţ</w:t>
      </w:r>
      <w:r w:rsidR="00FC0C08" w:rsidRPr="00D428E1">
        <w:rPr>
          <w:sz w:val="26"/>
          <w:szCs w:val="26"/>
        </w:rPr>
        <w:t xml:space="preserve">ii </w:t>
      </w:r>
      <w:r w:rsidR="00A27BCE" w:rsidRPr="00D428E1">
        <w:rPr>
          <w:sz w:val="26"/>
          <w:szCs w:val="26"/>
        </w:rPr>
        <w:t>sau Lista UNESCO pentru salvgardare urgentă a patrimoniului cultural imaterial</w:t>
      </w:r>
      <w:r w:rsidR="008D6BD0" w:rsidRPr="00D428E1">
        <w:rPr>
          <w:sz w:val="26"/>
          <w:szCs w:val="26"/>
        </w:rPr>
        <w:t>.</w:t>
      </w:r>
    </w:p>
    <w:p w:rsidR="002400E3" w:rsidRPr="00D428E1" w:rsidRDefault="002400E3" w:rsidP="00D428E1">
      <w:pPr>
        <w:ind w:firstLine="709"/>
        <w:jc w:val="both"/>
        <w:rPr>
          <w:sz w:val="26"/>
          <w:szCs w:val="26"/>
        </w:rPr>
      </w:pPr>
    </w:p>
    <w:p w:rsidR="00D349F6" w:rsidRPr="00D428E1" w:rsidRDefault="002400E3" w:rsidP="003F4015">
      <w:pPr>
        <w:numPr>
          <w:ilvl w:val="0"/>
          <w:numId w:val="30"/>
        </w:numPr>
        <w:ind w:left="0" w:firstLine="0"/>
        <w:jc w:val="both"/>
        <w:rPr>
          <w:b/>
          <w:color w:val="000000"/>
          <w:sz w:val="26"/>
          <w:szCs w:val="26"/>
        </w:rPr>
      </w:pPr>
      <w:r w:rsidRPr="00D428E1">
        <w:rPr>
          <w:b/>
          <w:color w:val="000000"/>
          <w:sz w:val="26"/>
          <w:szCs w:val="26"/>
        </w:rPr>
        <w:t>Monumente de for public</w:t>
      </w:r>
    </w:p>
    <w:p w:rsidR="003F4015" w:rsidRDefault="003F4015" w:rsidP="00D428E1">
      <w:pPr>
        <w:jc w:val="both"/>
        <w:rPr>
          <w:color w:val="000000"/>
          <w:sz w:val="26"/>
          <w:szCs w:val="26"/>
        </w:rPr>
      </w:pPr>
    </w:p>
    <w:p w:rsidR="002400E3" w:rsidRPr="00D428E1" w:rsidRDefault="002400E3" w:rsidP="00D428E1">
      <w:pPr>
        <w:jc w:val="both"/>
        <w:rPr>
          <w:color w:val="000000"/>
          <w:sz w:val="26"/>
          <w:szCs w:val="26"/>
        </w:rPr>
      </w:pPr>
      <w:r w:rsidRPr="00D428E1">
        <w:rPr>
          <w:color w:val="000000"/>
          <w:sz w:val="26"/>
          <w:szCs w:val="26"/>
        </w:rPr>
        <w:t>Păr</w:t>
      </w:r>
      <w:r w:rsidR="00D428E1" w:rsidRPr="00D428E1">
        <w:rPr>
          <w:color w:val="000000"/>
          <w:sz w:val="26"/>
          <w:szCs w:val="26"/>
        </w:rPr>
        <w:t>ţ</w:t>
      </w:r>
      <w:r w:rsidRPr="00D428E1">
        <w:rPr>
          <w:color w:val="000000"/>
          <w:sz w:val="26"/>
          <w:szCs w:val="26"/>
        </w:rPr>
        <w:t xml:space="preserve">ile vor colabora în domeniul monumentelor de for public, prin stabilirea mecanismului de examinare a </w:t>
      </w:r>
      <w:r w:rsidR="00D428E1" w:rsidRPr="00D428E1">
        <w:rPr>
          <w:color w:val="000000"/>
          <w:sz w:val="26"/>
          <w:szCs w:val="26"/>
        </w:rPr>
        <w:t>ţ</w:t>
      </w:r>
      <w:r w:rsidRPr="00D428E1">
        <w:rPr>
          <w:color w:val="000000"/>
          <w:sz w:val="26"/>
          <w:szCs w:val="26"/>
        </w:rPr>
        <w:t>inutei/calită</w:t>
      </w:r>
      <w:r w:rsidR="00D428E1" w:rsidRPr="00D428E1">
        <w:rPr>
          <w:color w:val="000000"/>
          <w:sz w:val="26"/>
          <w:szCs w:val="26"/>
        </w:rPr>
        <w:t>ţ</w:t>
      </w:r>
      <w:r w:rsidRPr="00D428E1">
        <w:rPr>
          <w:color w:val="000000"/>
          <w:sz w:val="26"/>
          <w:szCs w:val="26"/>
        </w:rPr>
        <w:t xml:space="preserve">ii artistice a operelor sculpturale executate </w:t>
      </w:r>
      <w:r w:rsidRPr="00D428E1">
        <w:rPr>
          <w:color w:val="000000"/>
          <w:sz w:val="26"/>
          <w:szCs w:val="26"/>
        </w:rPr>
        <w:lastRenderedPageBreak/>
        <w:t>de arti</w:t>
      </w:r>
      <w:r w:rsidR="00D428E1" w:rsidRPr="00D428E1">
        <w:rPr>
          <w:color w:val="000000"/>
          <w:sz w:val="26"/>
          <w:szCs w:val="26"/>
        </w:rPr>
        <w:t>ş</w:t>
      </w:r>
      <w:r w:rsidRPr="00D428E1">
        <w:rPr>
          <w:color w:val="000000"/>
          <w:sz w:val="26"/>
          <w:szCs w:val="26"/>
        </w:rPr>
        <w:t>ti plastici, cetă</w:t>
      </w:r>
      <w:r w:rsidR="00D428E1" w:rsidRPr="00D428E1">
        <w:rPr>
          <w:color w:val="000000"/>
          <w:sz w:val="26"/>
          <w:szCs w:val="26"/>
        </w:rPr>
        <w:t>ţ</w:t>
      </w:r>
      <w:r w:rsidRPr="00D428E1">
        <w:rPr>
          <w:color w:val="000000"/>
          <w:sz w:val="26"/>
          <w:szCs w:val="26"/>
        </w:rPr>
        <w:t xml:space="preserve">eni ai României, </w:t>
      </w:r>
      <w:r w:rsidR="00DA6D3F" w:rsidRPr="00D428E1">
        <w:rPr>
          <w:color w:val="000000"/>
          <w:sz w:val="26"/>
          <w:szCs w:val="26"/>
        </w:rPr>
        <w:t>în cadrul comisiei specializate în domeniu, a Ministerului Culturii şi Identităţii Naţionale din România</w:t>
      </w:r>
      <w:r w:rsidR="00465044" w:rsidRPr="00D428E1">
        <w:rPr>
          <w:color w:val="000000"/>
          <w:sz w:val="26"/>
          <w:szCs w:val="26"/>
        </w:rPr>
        <w:t xml:space="preserve">, </w:t>
      </w:r>
      <w:r w:rsidRPr="00D428E1">
        <w:rPr>
          <w:color w:val="000000"/>
          <w:sz w:val="26"/>
          <w:szCs w:val="26"/>
        </w:rPr>
        <w:t>în vederea instalării în for public pe teritoriul Republicii Moldova</w:t>
      </w:r>
      <w:r w:rsidR="00465044" w:rsidRPr="00D428E1">
        <w:rPr>
          <w:color w:val="000000"/>
          <w:sz w:val="26"/>
          <w:szCs w:val="26"/>
        </w:rPr>
        <w:t>.</w:t>
      </w:r>
      <w:r w:rsidRPr="00D428E1">
        <w:rPr>
          <w:color w:val="000000"/>
          <w:sz w:val="26"/>
          <w:szCs w:val="26"/>
        </w:rPr>
        <w:t xml:space="preserve"> </w:t>
      </w:r>
    </w:p>
    <w:p w:rsidR="002400E3" w:rsidRPr="00D428E1" w:rsidRDefault="002400E3" w:rsidP="00D428E1">
      <w:pPr>
        <w:jc w:val="both"/>
        <w:rPr>
          <w:color w:val="000000"/>
          <w:sz w:val="26"/>
          <w:szCs w:val="26"/>
        </w:rPr>
      </w:pPr>
    </w:p>
    <w:p w:rsidR="002400E3" w:rsidRPr="00D428E1" w:rsidRDefault="002400E3" w:rsidP="003F4015">
      <w:pPr>
        <w:numPr>
          <w:ilvl w:val="0"/>
          <w:numId w:val="30"/>
        </w:numPr>
        <w:ind w:left="0" w:firstLine="0"/>
        <w:jc w:val="both"/>
        <w:rPr>
          <w:b/>
          <w:color w:val="000000"/>
          <w:sz w:val="26"/>
          <w:szCs w:val="26"/>
        </w:rPr>
      </w:pPr>
      <w:r w:rsidRPr="00D428E1">
        <w:rPr>
          <w:b/>
          <w:color w:val="000000"/>
          <w:sz w:val="26"/>
          <w:szCs w:val="26"/>
        </w:rPr>
        <w:t>Arte vizuale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 vor promova schimbul reciproc de expoziţii de fotografie şi artă plastică contemporană şi vor sprijini schimbul de expoziţii personale.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trike/>
          <w:sz w:val="26"/>
          <w:szCs w:val="26"/>
        </w:rPr>
      </w:pPr>
      <w:r w:rsidRPr="00D428E1">
        <w:rPr>
          <w:sz w:val="26"/>
          <w:szCs w:val="26"/>
        </w:rPr>
        <w:t>Instituţiile interesate vor efectua negocieri directe în vederea participării artiştilor şi criticilor de artă la tabere de creaţie, conferinţe, seminare şi expoziţii internaţionale organizate pe teritoriul ambelor state.</w:t>
      </w:r>
      <w:r w:rsidR="00D30EFD" w:rsidRPr="00D428E1">
        <w:rPr>
          <w:strike/>
          <w:sz w:val="26"/>
          <w:szCs w:val="26"/>
        </w:rPr>
        <w:t xml:space="preserve"> </w:t>
      </w:r>
    </w:p>
    <w:p w:rsidR="00D349F6" w:rsidRPr="00D428E1" w:rsidRDefault="00D349F6" w:rsidP="00D428E1">
      <w:pPr>
        <w:ind w:firstLine="720"/>
        <w:jc w:val="both"/>
        <w:rPr>
          <w:sz w:val="26"/>
          <w:szCs w:val="26"/>
        </w:rPr>
      </w:pPr>
    </w:p>
    <w:p w:rsidR="00D349F6" w:rsidRPr="00D428E1" w:rsidRDefault="00D349F6" w:rsidP="003F4015">
      <w:pPr>
        <w:numPr>
          <w:ilvl w:val="0"/>
          <w:numId w:val="30"/>
        </w:numPr>
        <w:ind w:left="0" w:firstLine="0"/>
        <w:rPr>
          <w:b/>
          <w:sz w:val="26"/>
          <w:szCs w:val="26"/>
        </w:rPr>
      </w:pPr>
      <w:r w:rsidRPr="00D428E1">
        <w:rPr>
          <w:b/>
          <w:sz w:val="26"/>
          <w:szCs w:val="26"/>
        </w:rPr>
        <w:t>Teatru . Muzică. Cinematografie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 xml:space="preserve">Părţile încurajează producţiile comune în domeniile artelor spectacolului între producătorii din </w:t>
      </w:r>
      <w:r w:rsidR="008611CE" w:rsidRPr="00D428E1">
        <w:rPr>
          <w:sz w:val="26"/>
          <w:szCs w:val="26"/>
        </w:rPr>
        <w:t xml:space="preserve">Republica Moldova şi </w:t>
      </w:r>
      <w:r w:rsidRPr="00D428E1">
        <w:rPr>
          <w:sz w:val="26"/>
          <w:szCs w:val="26"/>
        </w:rPr>
        <w:t>România.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 vor sprijini schimbul de actor</w:t>
      </w:r>
      <w:r w:rsidR="00AE7DE0" w:rsidRPr="00D428E1">
        <w:rPr>
          <w:sz w:val="26"/>
          <w:szCs w:val="26"/>
        </w:rPr>
        <w:t>i profesionişti, regizori, core</w:t>
      </w:r>
      <w:r w:rsidRPr="00D428E1">
        <w:rPr>
          <w:sz w:val="26"/>
          <w:szCs w:val="26"/>
        </w:rPr>
        <w:t xml:space="preserve">grafi, scenografi, designeri de costume/lumini şi alţi profesionişti în domeniul realizării spectacolelor, critici şi specialişti în </w:t>
      </w:r>
      <w:r w:rsidR="00AE7DE0" w:rsidRPr="00D428E1">
        <w:rPr>
          <w:sz w:val="26"/>
          <w:szCs w:val="26"/>
        </w:rPr>
        <w:t xml:space="preserve">cadrul unor stagii de studiu, ateliere de lucru </w:t>
      </w:r>
      <w:r w:rsidR="00D428E1" w:rsidRPr="00D428E1">
        <w:rPr>
          <w:sz w:val="26"/>
          <w:szCs w:val="26"/>
        </w:rPr>
        <w:t>ş</w:t>
      </w:r>
      <w:r w:rsidR="00AE7DE0" w:rsidRPr="00D428E1">
        <w:rPr>
          <w:sz w:val="26"/>
          <w:szCs w:val="26"/>
        </w:rPr>
        <w:t xml:space="preserve">i proiecte comune </w:t>
      </w:r>
      <w:r w:rsidRPr="00D428E1">
        <w:rPr>
          <w:sz w:val="26"/>
          <w:szCs w:val="26"/>
        </w:rPr>
        <w:t>în domeniul teatrului.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 xml:space="preserve">Părţile vor încuraja schimbul de trupe/grupuri de teatru profesioniste şi de amatori, </w:t>
      </w:r>
      <w:r w:rsidR="00C506E7" w:rsidRPr="00D428E1">
        <w:rPr>
          <w:sz w:val="26"/>
          <w:szCs w:val="26"/>
        </w:rPr>
        <w:t xml:space="preserve">efectuarea mini turneelor, </w:t>
      </w:r>
      <w:r w:rsidRPr="00D428E1">
        <w:rPr>
          <w:sz w:val="26"/>
          <w:szCs w:val="26"/>
        </w:rPr>
        <w:t>precum şi participarea reciprocă la festivaluri internaţionale de teatru</w:t>
      </w:r>
      <w:r w:rsidR="004B6133" w:rsidRPr="00D428E1">
        <w:rPr>
          <w:sz w:val="26"/>
          <w:szCs w:val="26"/>
        </w:rPr>
        <w:t xml:space="preserve">, </w:t>
      </w:r>
      <w:r w:rsidR="00C506E7" w:rsidRPr="00D428E1">
        <w:rPr>
          <w:sz w:val="26"/>
          <w:szCs w:val="26"/>
        </w:rPr>
        <w:t xml:space="preserve">organizate de către </w:t>
      </w:r>
      <w:r w:rsidRPr="00D428E1">
        <w:rPr>
          <w:sz w:val="26"/>
          <w:szCs w:val="26"/>
        </w:rPr>
        <w:t>ambele ţări.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i/>
          <w:sz w:val="26"/>
          <w:szCs w:val="26"/>
        </w:rPr>
      </w:pPr>
      <w:r w:rsidRPr="00D428E1">
        <w:rPr>
          <w:sz w:val="26"/>
          <w:szCs w:val="26"/>
        </w:rPr>
        <w:t>Părţile vor sprijini invitaţiile şi participările reciproce la festivaluri</w:t>
      </w:r>
      <w:r w:rsidR="00AB7DA8" w:rsidRPr="00D428E1">
        <w:rPr>
          <w:sz w:val="26"/>
          <w:szCs w:val="26"/>
        </w:rPr>
        <w:t xml:space="preserve"> de muzică, </w:t>
      </w:r>
      <w:r w:rsidRPr="00D428E1">
        <w:rPr>
          <w:sz w:val="26"/>
          <w:szCs w:val="26"/>
        </w:rPr>
        <w:t>film, concursuri şi alte activităţi internaţionale, organizate pe teritoriul celor două state</w:t>
      </w:r>
      <w:r w:rsidRPr="00D428E1">
        <w:rPr>
          <w:i/>
          <w:sz w:val="26"/>
          <w:szCs w:val="26"/>
        </w:rPr>
        <w:t>.</w:t>
      </w:r>
    </w:p>
    <w:p w:rsidR="003F4015" w:rsidRDefault="003F4015" w:rsidP="003F4015">
      <w:pPr>
        <w:widowControl w:val="0"/>
        <w:tabs>
          <w:tab w:val="left" w:pos="284"/>
          <w:tab w:val="left" w:pos="1134"/>
        </w:tabs>
        <w:jc w:val="both"/>
        <w:rPr>
          <w:sz w:val="26"/>
          <w:szCs w:val="26"/>
        </w:rPr>
      </w:pPr>
    </w:p>
    <w:p w:rsidR="00F7097E" w:rsidRPr="00D428E1" w:rsidRDefault="00D349F6" w:rsidP="003F4015">
      <w:pPr>
        <w:widowControl w:val="0"/>
        <w:tabs>
          <w:tab w:val="left" w:pos="284"/>
          <w:tab w:val="left" w:pos="1134"/>
        </w:tabs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 vor sprijini schimbul de experţi, informaţii şi bune practici în domeniu</w:t>
      </w:r>
      <w:r w:rsidR="004B6133" w:rsidRPr="00D428E1">
        <w:rPr>
          <w:sz w:val="26"/>
          <w:szCs w:val="26"/>
        </w:rPr>
        <w:t xml:space="preserve">l </w:t>
      </w:r>
      <w:r w:rsidR="0019542E" w:rsidRPr="00D428E1">
        <w:rPr>
          <w:sz w:val="26"/>
          <w:szCs w:val="26"/>
        </w:rPr>
        <w:t xml:space="preserve">managementului cinematografic, în contextul </w:t>
      </w:r>
      <w:r w:rsidR="006D60BB" w:rsidRPr="00D428E1">
        <w:rPr>
          <w:sz w:val="26"/>
          <w:szCs w:val="26"/>
        </w:rPr>
        <w:t>înfinţării</w:t>
      </w:r>
      <w:r w:rsidR="0019542E" w:rsidRPr="00D428E1">
        <w:rPr>
          <w:sz w:val="26"/>
          <w:szCs w:val="26"/>
        </w:rPr>
        <w:t xml:space="preserve"> Centrului Naţional al Cinematografiei la Chişinău.</w:t>
      </w:r>
    </w:p>
    <w:p w:rsidR="00BB7E27" w:rsidRPr="00D428E1" w:rsidRDefault="00BB7E27" w:rsidP="00D428E1">
      <w:pPr>
        <w:widowControl w:val="0"/>
        <w:tabs>
          <w:tab w:val="left" w:pos="284"/>
          <w:tab w:val="left" w:pos="1134"/>
        </w:tabs>
        <w:ind w:firstLine="709"/>
        <w:jc w:val="both"/>
        <w:rPr>
          <w:sz w:val="26"/>
          <w:szCs w:val="26"/>
        </w:rPr>
      </w:pPr>
    </w:p>
    <w:p w:rsidR="00D349F6" w:rsidRPr="00D428E1" w:rsidRDefault="00D349F6" w:rsidP="00D428E1">
      <w:pPr>
        <w:rPr>
          <w:b/>
          <w:sz w:val="26"/>
          <w:szCs w:val="26"/>
        </w:rPr>
      </w:pPr>
      <w:r w:rsidRPr="00D428E1">
        <w:rPr>
          <w:b/>
          <w:sz w:val="26"/>
          <w:szCs w:val="26"/>
        </w:rPr>
        <w:t>VI</w:t>
      </w:r>
      <w:r w:rsidR="00AE7DE0" w:rsidRPr="00D428E1">
        <w:rPr>
          <w:b/>
          <w:sz w:val="26"/>
          <w:szCs w:val="26"/>
        </w:rPr>
        <w:t>I</w:t>
      </w:r>
      <w:r w:rsidRPr="00D428E1">
        <w:rPr>
          <w:b/>
          <w:sz w:val="26"/>
          <w:szCs w:val="26"/>
        </w:rPr>
        <w:t xml:space="preserve">. </w:t>
      </w:r>
      <w:r w:rsidRPr="00D428E1">
        <w:rPr>
          <w:b/>
          <w:sz w:val="26"/>
          <w:szCs w:val="26"/>
        </w:rPr>
        <w:tab/>
        <w:t>Cooperare în domeniul muzeelor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 vor sprijini colaborarea directă între muzee, galerii şi alte instituţii specializate care se ocupă cu cercetarea, protejarea, conservarea şi punerea în valoare a bunurilor culturale.</w:t>
      </w:r>
    </w:p>
    <w:p w:rsidR="003F4015" w:rsidRDefault="003F4015" w:rsidP="00D428E1">
      <w:pPr>
        <w:jc w:val="both"/>
        <w:rPr>
          <w:sz w:val="26"/>
          <w:szCs w:val="26"/>
        </w:rPr>
      </w:pPr>
    </w:p>
    <w:p w:rsidR="00CB0386" w:rsidRPr="00D428E1" w:rsidRDefault="00A870CA" w:rsidP="00D428E1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 vor contribui la</w:t>
      </w:r>
      <w:r w:rsidR="00D349F6" w:rsidRPr="00D428E1">
        <w:rPr>
          <w:sz w:val="26"/>
          <w:szCs w:val="26"/>
        </w:rPr>
        <w:t xml:space="preserve"> </w:t>
      </w:r>
      <w:r w:rsidR="000021B4" w:rsidRPr="00D428E1">
        <w:rPr>
          <w:sz w:val="26"/>
          <w:szCs w:val="26"/>
        </w:rPr>
        <w:t xml:space="preserve">organizarea </w:t>
      </w:r>
      <w:r w:rsidR="00D349F6" w:rsidRPr="00D428E1">
        <w:rPr>
          <w:sz w:val="26"/>
          <w:szCs w:val="26"/>
        </w:rPr>
        <w:t>şi dotarea atelierelor pentru</w:t>
      </w:r>
      <w:r w:rsidR="00CB0386" w:rsidRPr="00D428E1">
        <w:rPr>
          <w:sz w:val="26"/>
          <w:szCs w:val="26"/>
        </w:rPr>
        <w:t xml:space="preserve"> </w:t>
      </w:r>
      <w:r w:rsidR="000021B4" w:rsidRPr="00D428E1">
        <w:rPr>
          <w:sz w:val="26"/>
          <w:szCs w:val="26"/>
        </w:rPr>
        <w:t xml:space="preserve">restaurarea bunurilor culturale </w:t>
      </w:r>
      <w:r w:rsidR="00D349F6" w:rsidRPr="00D428E1">
        <w:rPr>
          <w:sz w:val="26"/>
          <w:szCs w:val="26"/>
        </w:rPr>
        <w:t xml:space="preserve">de </w:t>
      </w:r>
      <w:r w:rsidR="00A27BCE" w:rsidRPr="00D428E1">
        <w:rPr>
          <w:sz w:val="26"/>
          <w:szCs w:val="26"/>
        </w:rPr>
        <w:t>piatră ş</w:t>
      </w:r>
      <w:r w:rsidR="00651115" w:rsidRPr="00D428E1">
        <w:rPr>
          <w:sz w:val="26"/>
          <w:szCs w:val="26"/>
        </w:rPr>
        <w:t>i lemn</w:t>
      </w:r>
      <w:r w:rsidR="00A27BCE" w:rsidRPr="00D428E1">
        <w:rPr>
          <w:sz w:val="26"/>
          <w:szCs w:val="26"/>
        </w:rPr>
        <w:t xml:space="preserve">, </w:t>
      </w:r>
      <w:r w:rsidR="000021B4" w:rsidRPr="00D428E1">
        <w:rPr>
          <w:sz w:val="26"/>
          <w:szCs w:val="26"/>
        </w:rPr>
        <w:t>la fel pentru atelierele</w:t>
      </w:r>
      <w:r w:rsidR="00A27BCE" w:rsidRPr="00D428E1">
        <w:rPr>
          <w:sz w:val="26"/>
          <w:szCs w:val="26"/>
        </w:rPr>
        <w:t xml:space="preserve"> de restaurare a covoarelor şi altor </w:t>
      </w:r>
      <w:r w:rsidR="00A27BCE" w:rsidRPr="00D428E1">
        <w:rPr>
          <w:sz w:val="26"/>
          <w:szCs w:val="26"/>
        </w:rPr>
        <w:lastRenderedPageBreak/>
        <w:t>textile</w:t>
      </w:r>
      <w:r w:rsidR="00D349F6" w:rsidRPr="00D428E1">
        <w:rPr>
          <w:sz w:val="26"/>
          <w:szCs w:val="26"/>
        </w:rPr>
        <w:t xml:space="preserve"> din cadrul Muzeului Naţional de </w:t>
      </w:r>
      <w:r w:rsidR="00651115" w:rsidRPr="00D428E1">
        <w:rPr>
          <w:sz w:val="26"/>
          <w:szCs w:val="26"/>
        </w:rPr>
        <w:t>Istorie</w:t>
      </w:r>
      <w:r w:rsidR="00D349F6" w:rsidRPr="00D428E1">
        <w:rPr>
          <w:sz w:val="26"/>
          <w:szCs w:val="26"/>
        </w:rPr>
        <w:t xml:space="preserve"> şi al Muzeului Naţional de Etnografie şi Istorie Naturală din Republica Moldova.</w:t>
      </w:r>
      <w:r w:rsidR="00CB0386" w:rsidRPr="00D428E1">
        <w:rPr>
          <w:sz w:val="26"/>
          <w:szCs w:val="26"/>
        </w:rPr>
        <w:t xml:space="preserve"> </w:t>
      </w:r>
    </w:p>
    <w:p w:rsidR="003F4015" w:rsidRDefault="003F4015" w:rsidP="00D428E1">
      <w:pPr>
        <w:jc w:val="both"/>
        <w:rPr>
          <w:sz w:val="26"/>
          <w:szCs w:val="26"/>
        </w:rPr>
      </w:pPr>
    </w:p>
    <w:p w:rsidR="00D349F6" w:rsidRPr="00D428E1" w:rsidRDefault="00CB0386" w:rsidP="00D428E1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 vor facilita schimbul de experienţă şi implementarea unor proiecte de conservare şi restaurare a arhitecturii vernaculare pentru edificarea Muzeului Satului din Chişinău.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 decid asupra unei cooperări şi unui schimb de informaţii în domeniul muzeelor pe următoarele teme:</w:t>
      </w:r>
    </w:p>
    <w:p w:rsidR="00D349F6" w:rsidRPr="00D428E1" w:rsidRDefault="00D349F6" w:rsidP="003F401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428E1">
        <w:rPr>
          <w:sz w:val="26"/>
          <w:szCs w:val="26"/>
        </w:rPr>
        <w:t>formarea cadrelor şi a specialiştilor;</w:t>
      </w:r>
    </w:p>
    <w:p w:rsidR="00D349F6" w:rsidRPr="00D428E1" w:rsidRDefault="00D349F6" w:rsidP="003F401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428E1">
        <w:rPr>
          <w:sz w:val="26"/>
          <w:szCs w:val="26"/>
        </w:rPr>
        <w:t>schimburi de experienţă în domeniul restaurării;</w:t>
      </w:r>
    </w:p>
    <w:p w:rsidR="00D349F6" w:rsidRPr="00D428E1" w:rsidRDefault="00D349F6" w:rsidP="003F401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428E1">
        <w:rPr>
          <w:sz w:val="26"/>
          <w:szCs w:val="26"/>
        </w:rPr>
        <w:t>formarea permanentă de restauratori;</w:t>
      </w:r>
    </w:p>
    <w:p w:rsidR="00D349F6" w:rsidRPr="00D428E1" w:rsidRDefault="00D349F6" w:rsidP="003F401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428E1">
        <w:rPr>
          <w:sz w:val="26"/>
          <w:szCs w:val="26"/>
        </w:rPr>
        <w:t>gestionarea şi managementul muzeelor;</w:t>
      </w:r>
    </w:p>
    <w:p w:rsidR="00D349F6" w:rsidRPr="00D428E1" w:rsidRDefault="00D349F6" w:rsidP="003F401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428E1">
        <w:rPr>
          <w:sz w:val="26"/>
          <w:szCs w:val="26"/>
        </w:rPr>
        <w:t>digitizarea colecţiilor muzeale.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 vor favoriza instituirea unui cadru de comunicare a informaţiilor privind mobilitatea colecţiilor (proceduri specifice pentru exportul bunurilor culturale, etc.).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 vor facilita organizarea expoziţiei „Aurul şi Argintul României” la Chişinău.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651115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Detaliile se vor stabili pe cale diplomatică.</w:t>
      </w:r>
    </w:p>
    <w:p w:rsidR="00651115" w:rsidRPr="00D428E1" w:rsidRDefault="00651115" w:rsidP="00D428E1">
      <w:pPr>
        <w:ind w:firstLine="708"/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b/>
          <w:sz w:val="26"/>
          <w:szCs w:val="26"/>
        </w:rPr>
      </w:pPr>
      <w:r w:rsidRPr="00D428E1">
        <w:rPr>
          <w:b/>
          <w:sz w:val="26"/>
          <w:szCs w:val="26"/>
        </w:rPr>
        <w:t>VII</w:t>
      </w:r>
      <w:r w:rsidR="00651115" w:rsidRPr="00D428E1">
        <w:rPr>
          <w:b/>
          <w:sz w:val="26"/>
          <w:szCs w:val="26"/>
        </w:rPr>
        <w:t>I</w:t>
      </w:r>
      <w:r w:rsidRPr="00D428E1">
        <w:rPr>
          <w:b/>
          <w:sz w:val="26"/>
          <w:szCs w:val="26"/>
        </w:rPr>
        <w:t xml:space="preserve">. </w:t>
      </w:r>
      <w:r w:rsidRPr="00D428E1">
        <w:rPr>
          <w:b/>
          <w:sz w:val="26"/>
          <w:szCs w:val="26"/>
        </w:rPr>
        <w:tab/>
        <w:t xml:space="preserve">Cooperare în cadrul programului UE „Europa Creativă” 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 vor sprijini cooperarea directă dintre</w:t>
      </w:r>
      <w:r w:rsidR="00FB78C2" w:rsidRPr="00D428E1">
        <w:rPr>
          <w:sz w:val="26"/>
          <w:szCs w:val="26"/>
        </w:rPr>
        <w:t xml:space="preserve"> Biroul pentru „Europa Creativă” din cadrul Ministerului Educaţiei, Culturii şi Cercetării din Republica Moldova</w:t>
      </w:r>
      <w:r w:rsidRPr="00D428E1">
        <w:rPr>
          <w:sz w:val="26"/>
          <w:szCs w:val="26"/>
        </w:rPr>
        <w:t xml:space="preserve"> </w:t>
      </w:r>
      <w:r w:rsidR="00FB78C2" w:rsidRPr="00D428E1">
        <w:rPr>
          <w:sz w:val="26"/>
          <w:szCs w:val="26"/>
        </w:rPr>
        <w:t xml:space="preserve">şi </w:t>
      </w:r>
      <w:r w:rsidRPr="00D428E1">
        <w:rPr>
          <w:sz w:val="26"/>
          <w:szCs w:val="26"/>
        </w:rPr>
        <w:t xml:space="preserve">Biroul „Europa Creativă” din </w:t>
      </w:r>
      <w:r w:rsidR="001D6901" w:rsidRPr="00D428E1">
        <w:rPr>
          <w:sz w:val="26"/>
          <w:szCs w:val="26"/>
        </w:rPr>
        <w:t>Ministerul Culturii şi Identităţii Naţionale din România</w:t>
      </w:r>
      <w:r w:rsidRPr="00D428E1">
        <w:rPr>
          <w:sz w:val="26"/>
          <w:szCs w:val="26"/>
        </w:rPr>
        <w:t>.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>Părţile vor încuraja organizarea atelierelor de lucru comune cu scopul informării şi familiarizării organizaţiilor neguvernamentale, instituţiilor  publice sau companiile private, a altor actori culturali cu procedurile de identificare a partenerilor europeni şi accesare a fondurilor europene, şi vor facilita schimbul reciproc de informaţii cu privire la reţelele de parteneri culturali din Uniunea Europeană.</w:t>
      </w:r>
    </w:p>
    <w:p w:rsidR="00D349F6" w:rsidRPr="00D428E1" w:rsidRDefault="00D349F6" w:rsidP="00D428E1">
      <w:pPr>
        <w:rPr>
          <w:b/>
          <w:sz w:val="26"/>
          <w:szCs w:val="26"/>
        </w:rPr>
      </w:pPr>
    </w:p>
    <w:p w:rsidR="00D349F6" w:rsidRPr="00D428E1" w:rsidRDefault="00651115" w:rsidP="00D428E1">
      <w:pPr>
        <w:rPr>
          <w:b/>
          <w:sz w:val="26"/>
          <w:szCs w:val="26"/>
        </w:rPr>
      </w:pPr>
      <w:r w:rsidRPr="00D428E1">
        <w:rPr>
          <w:b/>
          <w:sz w:val="26"/>
          <w:szCs w:val="26"/>
        </w:rPr>
        <w:t>IX</w:t>
      </w:r>
      <w:r w:rsidR="00D349F6" w:rsidRPr="00D428E1">
        <w:rPr>
          <w:b/>
          <w:sz w:val="26"/>
          <w:szCs w:val="26"/>
        </w:rPr>
        <w:t xml:space="preserve">. </w:t>
      </w:r>
      <w:r w:rsidR="00D349F6" w:rsidRPr="00D428E1">
        <w:rPr>
          <w:b/>
          <w:sz w:val="26"/>
          <w:szCs w:val="26"/>
        </w:rPr>
        <w:tab/>
        <w:t xml:space="preserve">Alte domenii de colaborare 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 xml:space="preserve">Părţile </w:t>
      </w:r>
      <w:r w:rsidR="00B5252C" w:rsidRPr="00D428E1">
        <w:rPr>
          <w:sz w:val="26"/>
          <w:szCs w:val="26"/>
        </w:rPr>
        <w:t>se vor informa reciproc cu privire la problematica managementului cultural prin schimb de delega</w:t>
      </w:r>
      <w:r w:rsidR="00D428E1" w:rsidRPr="00D428E1">
        <w:rPr>
          <w:sz w:val="26"/>
          <w:szCs w:val="26"/>
        </w:rPr>
        <w:t>ţ</w:t>
      </w:r>
      <w:r w:rsidR="00B5252C" w:rsidRPr="00D428E1">
        <w:rPr>
          <w:sz w:val="26"/>
          <w:szCs w:val="26"/>
        </w:rPr>
        <w:t xml:space="preserve">ii ale Ministerelor </w:t>
      </w:r>
      <w:r w:rsidR="000A3B7B" w:rsidRPr="00D428E1">
        <w:rPr>
          <w:sz w:val="26"/>
          <w:szCs w:val="26"/>
        </w:rPr>
        <w:t>relevante</w:t>
      </w:r>
      <w:r w:rsidR="00B5252C" w:rsidRPr="00D428E1">
        <w:rPr>
          <w:sz w:val="26"/>
          <w:szCs w:val="26"/>
        </w:rPr>
        <w:t xml:space="preserve"> </w:t>
      </w:r>
      <w:r w:rsidR="00D428E1" w:rsidRPr="00D428E1">
        <w:rPr>
          <w:sz w:val="26"/>
          <w:szCs w:val="26"/>
        </w:rPr>
        <w:t>ş</w:t>
      </w:r>
      <w:r w:rsidR="00B5252C" w:rsidRPr="00D428E1">
        <w:rPr>
          <w:sz w:val="26"/>
          <w:szCs w:val="26"/>
        </w:rPr>
        <w:t>i ale altor institu</w:t>
      </w:r>
      <w:r w:rsidR="00D428E1" w:rsidRPr="00D428E1">
        <w:rPr>
          <w:sz w:val="26"/>
          <w:szCs w:val="26"/>
        </w:rPr>
        <w:t>ţ</w:t>
      </w:r>
      <w:r w:rsidR="00B5252C" w:rsidRPr="00D428E1">
        <w:rPr>
          <w:sz w:val="26"/>
          <w:szCs w:val="26"/>
        </w:rPr>
        <w:t xml:space="preserve">ii de cultură, precum </w:t>
      </w:r>
      <w:r w:rsidR="00D428E1" w:rsidRPr="00D428E1">
        <w:rPr>
          <w:sz w:val="26"/>
          <w:szCs w:val="26"/>
        </w:rPr>
        <w:t>ş</w:t>
      </w:r>
      <w:r w:rsidR="00B5252C" w:rsidRPr="00D428E1">
        <w:rPr>
          <w:sz w:val="26"/>
          <w:szCs w:val="26"/>
        </w:rPr>
        <w:t xml:space="preserve">i prin stagii de studii. 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D349F6" w:rsidP="003F4015">
      <w:pPr>
        <w:jc w:val="both"/>
        <w:rPr>
          <w:sz w:val="26"/>
          <w:szCs w:val="26"/>
        </w:rPr>
      </w:pPr>
      <w:r w:rsidRPr="00D428E1">
        <w:rPr>
          <w:sz w:val="26"/>
          <w:szCs w:val="26"/>
        </w:rPr>
        <w:t xml:space="preserve">Părţile vor </w:t>
      </w:r>
      <w:r w:rsidR="00B5252C" w:rsidRPr="00D428E1">
        <w:rPr>
          <w:sz w:val="26"/>
          <w:szCs w:val="26"/>
        </w:rPr>
        <w:t>facilita pregătirea unor evenimente culturale de importan</w:t>
      </w:r>
      <w:r w:rsidR="00D428E1" w:rsidRPr="00D428E1">
        <w:rPr>
          <w:sz w:val="26"/>
          <w:szCs w:val="26"/>
        </w:rPr>
        <w:t>ţ</w:t>
      </w:r>
      <w:r w:rsidR="00B5252C" w:rsidRPr="00D428E1">
        <w:rPr>
          <w:sz w:val="26"/>
          <w:szCs w:val="26"/>
        </w:rPr>
        <w:t xml:space="preserve">ă majoră cu ocazia aniversării centenarului Marii Uniri de la 1918. </w:t>
      </w:r>
    </w:p>
    <w:p w:rsidR="003F4015" w:rsidRDefault="003F4015" w:rsidP="003F4015">
      <w:pPr>
        <w:jc w:val="both"/>
        <w:rPr>
          <w:sz w:val="26"/>
          <w:szCs w:val="26"/>
        </w:rPr>
      </w:pPr>
    </w:p>
    <w:p w:rsidR="00D349F6" w:rsidRPr="00D428E1" w:rsidRDefault="00B5252C" w:rsidP="003F4015">
      <w:pPr>
        <w:jc w:val="both"/>
        <w:rPr>
          <w:b/>
          <w:sz w:val="26"/>
          <w:szCs w:val="26"/>
        </w:rPr>
      </w:pPr>
      <w:r w:rsidRPr="00D428E1">
        <w:rPr>
          <w:b/>
          <w:sz w:val="26"/>
          <w:szCs w:val="26"/>
        </w:rPr>
        <w:lastRenderedPageBreak/>
        <w:t>X</w:t>
      </w:r>
      <w:r w:rsidR="00D349F6" w:rsidRPr="00D428E1">
        <w:rPr>
          <w:b/>
          <w:sz w:val="26"/>
          <w:szCs w:val="26"/>
        </w:rPr>
        <w:t xml:space="preserve">. </w:t>
      </w:r>
      <w:r w:rsidR="00D349F6" w:rsidRPr="00D428E1">
        <w:rPr>
          <w:b/>
          <w:sz w:val="26"/>
          <w:szCs w:val="26"/>
        </w:rPr>
        <w:tab/>
        <w:t>Prevederi financiare</w:t>
      </w:r>
    </w:p>
    <w:p w:rsidR="00F7097E" w:rsidRPr="00D428E1" w:rsidRDefault="00F7097E" w:rsidP="00D428E1">
      <w:pPr>
        <w:ind w:firstLine="720"/>
        <w:jc w:val="both"/>
        <w:rPr>
          <w:sz w:val="26"/>
          <w:szCs w:val="26"/>
        </w:rPr>
      </w:pPr>
    </w:p>
    <w:p w:rsidR="00F7097E" w:rsidRPr="00D428E1" w:rsidRDefault="00F7097E" w:rsidP="00D428E1">
      <w:pPr>
        <w:ind w:firstLine="720"/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>Secţiunea I</w:t>
      </w:r>
    </w:p>
    <w:p w:rsidR="003F4015" w:rsidRDefault="003F4015" w:rsidP="003F4015">
      <w:pPr>
        <w:jc w:val="both"/>
        <w:rPr>
          <w:color w:val="262626" w:themeColor="text1" w:themeTint="D9"/>
          <w:sz w:val="26"/>
          <w:szCs w:val="26"/>
        </w:rPr>
      </w:pPr>
    </w:p>
    <w:p w:rsidR="00D349F6" w:rsidRPr="00D428E1" w:rsidRDefault="005020AB" w:rsidP="003F4015">
      <w:pPr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>Păr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ile pot desfă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>ura proiecte comune finan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ate din bugetul Programului Opera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 xml:space="preserve">ional Comun România – Republica Moldova 2014 – 2020, care include în obiectivele sale tematice promovarea culturii locale 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 xml:space="preserve">i protejarea patrimoniului istoric. Proiectele se vor selecta 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>i implementa în condi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iile stabilite de către Programul Opera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ional</w:t>
      </w:r>
      <w:r w:rsidR="007E2DC5" w:rsidRPr="00D428E1">
        <w:rPr>
          <w:color w:val="262626" w:themeColor="text1" w:themeTint="D9"/>
          <w:sz w:val="26"/>
          <w:szCs w:val="26"/>
        </w:rPr>
        <w:t>.</w:t>
      </w:r>
    </w:p>
    <w:p w:rsidR="00F7097E" w:rsidRPr="00D428E1" w:rsidRDefault="00F7097E" w:rsidP="00D428E1">
      <w:pPr>
        <w:ind w:firstLine="720"/>
        <w:jc w:val="both"/>
        <w:rPr>
          <w:color w:val="262626" w:themeColor="text1" w:themeTint="D9"/>
          <w:sz w:val="26"/>
          <w:szCs w:val="26"/>
        </w:rPr>
      </w:pPr>
    </w:p>
    <w:p w:rsidR="00F7097E" w:rsidRPr="00D428E1" w:rsidRDefault="00F7097E" w:rsidP="00D428E1">
      <w:pPr>
        <w:ind w:firstLine="720"/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>Secţiunea a II-a</w:t>
      </w:r>
    </w:p>
    <w:p w:rsidR="003F4015" w:rsidRDefault="003F4015" w:rsidP="003F4015">
      <w:pPr>
        <w:jc w:val="both"/>
        <w:rPr>
          <w:color w:val="262626" w:themeColor="text1" w:themeTint="D9"/>
          <w:sz w:val="26"/>
          <w:szCs w:val="26"/>
        </w:rPr>
      </w:pPr>
    </w:p>
    <w:p w:rsidR="007E2DC5" w:rsidRPr="00D428E1" w:rsidRDefault="007E2DC5" w:rsidP="003F4015">
      <w:pPr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 xml:space="preserve">Schimbul de ansambluri, orchestre, trupe de teatru 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>i schimbul de persoane va avea loc în următoarele condi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ii:</w:t>
      </w:r>
    </w:p>
    <w:p w:rsidR="007E2DC5" w:rsidRPr="00D428E1" w:rsidRDefault="007E2DC5" w:rsidP="003F4015">
      <w:pPr>
        <w:pStyle w:val="ListParagraph"/>
        <w:numPr>
          <w:ilvl w:val="0"/>
          <w:numId w:val="45"/>
        </w:numPr>
        <w:tabs>
          <w:tab w:val="left" w:pos="1134"/>
        </w:tabs>
        <w:ind w:left="0" w:firstLine="709"/>
        <w:contextualSpacing w:val="0"/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>Partea tr</w:t>
      </w:r>
      <w:r w:rsidR="005020AB" w:rsidRPr="00D428E1">
        <w:rPr>
          <w:color w:val="262626" w:themeColor="text1" w:themeTint="D9"/>
          <w:sz w:val="26"/>
          <w:szCs w:val="26"/>
        </w:rPr>
        <w:t>i</w:t>
      </w:r>
      <w:r w:rsidRPr="00D428E1">
        <w:rPr>
          <w:color w:val="262626" w:themeColor="text1" w:themeTint="D9"/>
          <w:sz w:val="26"/>
          <w:szCs w:val="26"/>
        </w:rPr>
        <w:t>mi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ătoare va achita cheltuielile de transport interna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 xml:space="preserve">ional inclusiv pentru transportul costumelor 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>i al culiselor;</w:t>
      </w:r>
    </w:p>
    <w:p w:rsidR="007E2DC5" w:rsidRPr="00D428E1" w:rsidRDefault="007E2DC5" w:rsidP="003F4015">
      <w:pPr>
        <w:pStyle w:val="ListParagraph"/>
        <w:numPr>
          <w:ilvl w:val="0"/>
          <w:numId w:val="45"/>
        </w:numPr>
        <w:tabs>
          <w:tab w:val="left" w:pos="1134"/>
        </w:tabs>
        <w:ind w:left="0" w:firstLine="709"/>
        <w:contextualSpacing w:val="0"/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>Partea pri</w:t>
      </w:r>
      <w:r w:rsidR="00BE52C1" w:rsidRPr="00D428E1">
        <w:rPr>
          <w:color w:val="262626" w:themeColor="text1" w:themeTint="D9"/>
          <w:sz w:val="26"/>
          <w:szCs w:val="26"/>
        </w:rPr>
        <w:t>mitoare va achita cazarea, masa</w:t>
      </w:r>
      <w:r w:rsidRPr="00D428E1">
        <w:rPr>
          <w:color w:val="262626" w:themeColor="text1" w:themeTint="D9"/>
          <w:sz w:val="26"/>
          <w:szCs w:val="26"/>
        </w:rPr>
        <w:t>, în conformitate cu prevederile legale interne ale Păr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ii primitoare</w:t>
      </w:r>
      <w:r w:rsidR="001F3EF3" w:rsidRPr="00D428E1">
        <w:rPr>
          <w:color w:val="262626" w:themeColor="text1" w:themeTint="D9"/>
          <w:sz w:val="26"/>
          <w:szCs w:val="26"/>
        </w:rPr>
        <w:t>,</w:t>
      </w:r>
      <w:r w:rsidRPr="00D428E1">
        <w:rPr>
          <w:color w:val="262626" w:themeColor="text1" w:themeTint="D9"/>
          <w:sz w:val="26"/>
          <w:szCs w:val="26"/>
        </w:rPr>
        <w:t xml:space="preserve"> precum 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>i transportul intern.</w:t>
      </w:r>
    </w:p>
    <w:p w:rsidR="007E2DC5" w:rsidRPr="00D428E1" w:rsidRDefault="007E2DC5" w:rsidP="003F4015">
      <w:pPr>
        <w:tabs>
          <w:tab w:val="left" w:pos="1134"/>
        </w:tabs>
        <w:ind w:firstLine="709"/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>Schimbul de expozi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ii va avea loc în următoarele condi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ii:</w:t>
      </w:r>
    </w:p>
    <w:p w:rsidR="007E2DC5" w:rsidRPr="00D428E1" w:rsidRDefault="007E2DC5" w:rsidP="003F4015">
      <w:pPr>
        <w:pStyle w:val="ListParagraph"/>
        <w:numPr>
          <w:ilvl w:val="0"/>
          <w:numId w:val="46"/>
        </w:numPr>
        <w:tabs>
          <w:tab w:val="left" w:pos="1134"/>
        </w:tabs>
        <w:ind w:left="0" w:firstLine="709"/>
        <w:contextualSpacing w:val="0"/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>Cheltuielile privind schimbul de expozi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ii vor fi suportate conform prevederilor din legisla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iile na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 xml:space="preserve">ionale 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>i contractelor stabilite între institu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iile organizatoare;</w:t>
      </w:r>
    </w:p>
    <w:p w:rsidR="007E2DC5" w:rsidRPr="00D428E1" w:rsidRDefault="007E2DC5" w:rsidP="003F4015">
      <w:pPr>
        <w:pStyle w:val="ListParagraph"/>
        <w:numPr>
          <w:ilvl w:val="0"/>
          <w:numId w:val="46"/>
        </w:numPr>
        <w:tabs>
          <w:tab w:val="left" w:pos="1134"/>
        </w:tabs>
        <w:ind w:left="0" w:firstLine="709"/>
        <w:contextualSpacing w:val="0"/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>În limitele legii, păr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ile contractante vor face eforturi pentru a optimiza cheltuielile legate de organizarea expozi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iilor, inclusiv prin acceptarea reciprocă a garan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iilor guvernamentale.</w:t>
      </w:r>
    </w:p>
    <w:p w:rsidR="00704DB6" w:rsidRPr="00D428E1" w:rsidRDefault="00704DB6" w:rsidP="00D428E1">
      <w:pPr>
        <w:ind w:firstLine="720"/>
        <w:jc w:val="both"/>
        <w:rPr>
          <w:color w:val="262626" w:themeColor="text1" w:themeTint="D9"/>
          <w:sz w:val="26"/>
          <w:szCs w:val="26"/>
        </w:rPr>
      </w:pPr>
    </w:p>
    <w:p w:rsidR="00D349F6" w:rsidRPr="00D428E1" w:rsidRDefault="00DA6D3F" w:rsidP="00D428E1">
      <w:pPr>
        <w:rPr>
          <w:b/>
          <w:color w:val="262626" w:themeColor="text1" w:themeTint="D9"/>
          <w:sz w:val="26"/>
          <w:szCs w:val="26"/>
        </w:rPr>
      </w:pPr>
      <w:r w:rsidRPr="00D428E1">
        <w:rPr>
          <w:b/>
          <w:color w:val="262626" w:themeColor="text1" w:themeTint="D9"/>
          <w:sz w:val="26"/>
          <w:szCs w:val="26"/>
        </w:rPr>
        <w:t>XI</w:t>
      </w:r>
      <w:r w:rsidR="00D349F6" w:rsidRPr="00D428E1">
        <w:rPr>
          <w:b/>
          <w:color w:val="262626" w:themeColor="text1" w:themeTint="D9"/>
          <w:sz w:val="26"/>
          <w:szCs w:val="26"/>
        </w:rPr>
        <w:t xml:space="preserve">. </w:t>
      </w:r>
      <w:r w:rsidR="00D349F6" w:rsidRPr="00D428E1">
        <w:rPr>
          <w:b/>
          <w:color w:val="262626" w:themeColor="text1" w:themeTint="D9"/>
          <w:sz w:val="26"/>
          <w:szCs w:val="26"/>
        </w:rPr>
        <w:tab/>
        <w:t xml:space="preserve">Dispoziţii finale </w:t>
      </w:r>
    </w:p>
    <w:p w:rsidR="003F4015" w:rsidRDefault="003F4015" w:rsidP="003F4015">
      <w:pPr>
        <w:jc w:val="both"/>
        <w:rPr>
          <w:color w:val="262626" w:themeColor="text1" w:themeTint="D9"/>
          <w:sz w:val="26"/>
          <w:szCs w:val="26"/>
        </w:rPr>
      </w:pPr>
    </w:p>
    <w:p w:rsidR="007E2DC5" w:rsidRPr="00D428E1" w:rsidRDefault="007E2DC5" w:rsidP="003F4015">
      <w:pPr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>Toate activită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 xml:space="preserve">ile 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>i schimburile stipulate în acest Protocol de cooperare vor fi implementate în acord cu legisla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ia în vigoare a celor două Păr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 xml:space="preserve">i 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>i fiecare proiect va fi convenit în mod separat de către acestea.</w:t>
      </w:r>
    </w:p>
    <w:p w:rsidR="003F4015" w:rsidRDefault="003F4015" w:rsidP="003F4015">
      <w:pPr>
        <w:jc w:val="both"/>
        <w:rPr>
          <w:color w:val="262626" w:themeColor="text1" w:themeTint="D9"/>
          <w:sz w:val="26"/>
          <w:szCs w:val="26"/>
        </w:rPr>
      </w:pPr>
    </w:p>
    <w:p w:rsidR="005020AB" w:rsidRPr="00D428E1" w:rsidRDefault="005020AB" w:rsidP="003F4015">
      <w:pPr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 xml:space="preserve">Prezentul Protocol intră în vigoare la data semnării 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 xml:space="preserve">i rămâne valabil pe o perioadă de </w:t>
      </w:r>
      <w:r w:rsidR="009047FA" w:rsidRPr="00D428E1">
        <w:rPr>
          <w:color w:val="262626" w:themeColor="text1" w:themeTint="D9"/>
          <w:sz w:val="26"/>
          <w:szCs w:val="26"/>
        </w:rPr>
        <w:t xml:space="preserve">maximum </w:t>
      </w:r>
      <w:r w:rsidRPr="00D428E1">
        <w:rPr>
          <w:color w:val="262626" w:themeColor="text1" w:themeTint="D9"/>
          <w:sz w:val="26"/>
          <w:szCs w:val="26"/>
        </w:rPr>
        <w:t>5 ani.</w:t>
      </w:r>
    </w:p>
    <w:p w:rsidR="003F4015" w:rsidRDefault="003F4015" w:rsidP="003F4015">
      <w:pPr>
        <w:jc w:val="both"/>
        <w:rPr>
          <w:color w:val="262626" w:themeColor="text1" w:themeTint="D9"/>
          <w:sz w:val="26"/>
          <w:szCs w:val="26"/>
        </w:rPr>
      </w:pPr>
    </w:p>
    <w:p w:rsidR="005020AB" w:rsidRPr="00D428E1" w:rsidRDefault="005020AB" w:rsidP="003F4015">
      <w:pPr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>Prezentul Protocol de cooperare nu va fi interpretat într-o manieră care să poată afecta drepturile şi obligaţiile Părţilor care rezultă din încheierea altor Acorduri Internaţionale la care acestea sunt părţi.</w:t>
      </w:r>
    </w:p>
    <w:p w:rsidR="003F4015" w:rsidRDefault="003F4015" w:rsidP="003F4015">
      <w:pPr>
        <w:jc w:val="both"/>
        <w:rPr>
          <w:color w:val="262626" w:themeColor="text1" w:themeTint="D9"/>
          <w:sz w:val="26"/>
          <w:szCs w:val="26"/>
        </w:rPr>
      </w:pPr>
    </w:p>
    <w:p w:rsidR="007E2DC5" w:rsidRPr="00D428E1" w:rsidRDefault="005020AB" w:rsidP="003F4015">
      <w:pPr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 xml:space="preserve">Orice diferend care poate apărea din interpretarea sau aplicarea prezentului Protocol de cooperare, se va soluţiona, amiabil, de către Părţi, pe calea negocierilor 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>i a consultărilor diplomatice între Părţi.</w:t>
      </w:r>
    </w:p>
    <w:p w:rsidR="001D5228" w:rsidRPr="00D428E1" w:rsidRDefault="005020AB" w:rsidP="003F4015">
      <w:pPr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lastRenderedPageBreak/>
        <w:t xml:space="preserve">Prezentul Protocol de cooperare poate fi modificat </w:t>
      </w:r>
      <w:bookmarkStart w:id="0" w:name="_GoBack"/>
      <w:bookmarkEnd w:id="0"/>
      <w:r w:rsidRPr="00D428E1">
        <w:rPr>
          <w:color w:val="262626" w:themeColor="text1" w:themeTint="D9"/>
          <w:sz w:val="26"/>
          <w:szCs w:val="26"/>
        </w:rPr>
        <w:t xml:space="preserve">în baza acordului reciproc, în scris al Părţilor. Amendamentele vor intra în vigoare în conformitate cu </w:t>
      </w:r>
      <w:r w:rsidR="00CE3B2B" w:rsidRPr="00D428E1">
        <w:rPr>
          <w:color w:val="262626" w:themeColor="text1" w:themeTint="D9"/>
          <w:sz w:val="26"/>
          <w:szCs w:val="26"/>
        </w:rPr>
        <w:t>dispozi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="00CE3B2B" w:rsidRPr="00D428E1">
        <w:rPr>
          <w:color w:val="262626" w:themeColor="text1" w:themeTint="D9"/>
          <w:sz w:val="26"/>
          <w:szCs w:val="26"/>
        </w:rPr>
        <w:t>iile alineatului doi al acestui articol.</w:t>
      </w:r>
      <w:r w:rsidR="00CE3B2B" w:rsidRPr="00D428E1" w:rsidDel="00CE3B2B">
        <w:rPr>
          <w:color w:val="262626" w:themeColor="text1" w:themeTint="D9"/>
          <w:sz w:val="26"/>
          <w:szCs w:val="26"/>
        </w:rPr>
        <w:t xml:space="preserve"> </w:t>
      </w:r>
    </w:p>
    <w:p w:rsidR="003F4015" w:rsidRDefault="003F4015" w:rsidP="003F4015">
      <w:pPr>
        <w:jc w:val="both"/>
        <w:rPr>
          <w:color w:val="262626" w:themeColor="text1" w:themeTint="D9"/>
          <w:sz w:val="26"/>
          <w:szCs w:val="26"/>
        </w:rPr>
      </w:pPr>
    </w:p>
    <w:p w:rsidR="003D0EFC" w:rsidRPr="00D428E1" w:rsidRDefault="003D0EFC" w:rsidP="003F4015">
      <w:pPr>
        <w:jc w:val="both"/>
        <w:rPr>
          <w:color w:val="262626" w:themeColor="text1" w:themeTint="D9"/>
          <w:sz w:val="26"/>
          <w:szCs w:val="26"/>
        </w:rPr>
      </w:pPr>
      <w:r w:rsidRPr="00D428E1">
        <w:rPr>
          <w:color w:val="262626" w:themeColor="text1" w:themeTint="D9"/>
          <w:sz w:val="26"/>
          <w:szCs w:val="26"/>
        </w:rPr>
        <w:t>Prezentul Protocol de cooperare poate fi denun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at în scris, pe canale diplomatice, de oricare dintre cele două Păr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i, denun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area producându-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>i efectele în termen de 6 (</w:t>
      </w:r>
      <w:r w:rsidR="00D428E1" w:rsidRPr="00D428E1">
        <w:rPr>
          <w:color w:val="262626" w:themeColor="text1" w:themeTint="D9"/>
          <w:sz w:val="26"/>
          <w:szCs w:val="26"/>
        </w:rPr>
        <w:t>ş</w:t>
      </w:r>
      <w:r w:rsidRPr="00D428E1">
        <w:rPr>
          <w:color w:val="262626" w:themeColor="text1" w:themeTint="D9"/>
          <w:sz w:val="26"/>
          <w:szCs w:val="26"/>
        </w:rPr>
        <w:t>ase) luni de la primirea notificării de denun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are. Protocolul nu va putea fi denun</w:t>
      </w:r>
      <w:r w:rsidR="00D428E1" w:rsidRPr="00D428E1">
        <w:rPr>
          <w:color w:val="262626" w:themeColor="text1" w:themeTint="D9"/>
          <w:sz w:val="26"/>
          <w:szCs w:val="26"/>
        </w:rPr>
        <w:t>ţ</w:t>
      </w:r>
      <w:r w:rsidRPr="00D428E1">
        <w:rPr>
          <w:color w:val="262626" w:themeColor="text1" w:themeTint="D9"/>
          <w:sz w:val="26"/>
          <w:szCs w:val="26"/>
        </w:rPr>
        <w:t>at în ultimele 6 luni de valabilitate a sa.</w:t>
      </w:r>
    </w:p>
    <w:p w:rsidR="003F4015" w:rsidRDefault="003F4015" w:rsidP="003F4015">
      <w:pPr>
        <w:pStyle w:val="BodyText"/>
        <w:spacing w:line="240" w:lineRule="auto"/>
        <w:jc w:val="both"/>
        <w:rPr>
          <w:sz w:val="26"/>
          <w:szCs w:val="26"/>
        </w:rPr>
      </w:pPr>
    </w:p>
    <w:p w:rsidR="003F4015" w:rsidRDefault="003F4015" w:rsidP="003F4015">
      <w:pPr>
        <w:pStyle w:val="BodyText"/>
        <w:spacing w:line="240" w:lineRule="auto"/>
        <w:jc w:val="both"/>
        <w:rPr>
          <w:sz w:val="26"/>
          <w:szCs w:val="26"/>
        </w:rPr>
      </w:pPr>
    </w:p>
    <w:p w:rsidR="00D349F6" w:rsidRPr="00D428E1" w:rsidRDefault="00D349F6" w:rsidP="003F4015">
      <w:pPr>
        <w:pStyle w:val="BodyText"/>
        <w:spacing w:line="240" w:lineRule="auto"/>
        <w:jc w:val="both"/>
        <w:rPr>
          <w:color w:val="000000"/>
          <w:sz w:val="26"/>
          <w:szCs w:val="26"/>
        </w:rPr>
      </w:pPr>
      <w:r w:rsidRPr="00D428E1">
        <w:rPr>
          <w:sz w:val="26"/>
          <w:szCs w:val="26"/>
        </w:rPr>
        <w:t xml:space="preserve">Semnat la </w:t>
      </w:r>
      <w:r w:rsidR="003F4015">
        <w:rPr>
          <w:sz w:val="26"/>
          <w:szCs w:val="26"/>
        </w:rPr>
        <w:t>Bucureşti</w:t>
      </w:r>
      <w:r w:rsidRPr="00D428E1">
        <w:rPr>
          <w:sz w:val="26"/>
          <w:szCs w:val="26"/>
        </w:rPr>
        <w:t>, la</w:t>
      </w:r>
      <w:r w:rsidR="00C67EB2" w:rsidRPr="00D428E1">
        <w:rPr>
          <w:sz w:val="26"/>
          <w:szCs w:val="26"/>
        </w:rPr>
        <w:t xml:space="preserve"> data de </w:t>
      </w:r>
      <w:r w:rsidR="003F4015">
        <w:rPr>
          <w:sz w:val="26"/>
          <w:szCs w:val="26"/>
        </w:rPr>
        <w:t xml:space="preserve">22 noiembrie </w:t>
      </w:r>
      <w:r w:rsidRPr="00D428E1">
        <w:rPr>
          <w:sz w:val="26"/>
          <w:szCs w:val="26"/>
        </w:rPr>
        <w:t>201</w:t>
      </w:r>
      <w:r w:rsidR="00C67EB2" w:rsidRPr="00D428E1">
        <w:rPr>
          <w:sz w:val="26"/>
          <w:szCs w:val="26"/>
        </w:rPr>
        <w:t>8</w:t>
      </w:r>
      <w:r w:rsidR="002C5D33" w:rsidRPr="00D428E1">
        <w:rPr>
          <w:sz w:val="26"/>
          <w:szCs w:val="26"/>
        </w:rPr>
        <w:t xml:space="preserve">, </w:t>
      </w:r>
      <w:r w:rsidRPr="00D428E1">
        <w:rPr>
          <w:sz w:val="26"/>
          <w:szCs w:val="26"/>
        </w:rPr>
        <w:t xml:space="preserve">în două exemplare originale, </w:t>
      </w:r>
      <w:r w:rsidRPr="00D428E1">
        <w:rPr>
          <w:color w:val="000000"/>
          <w:sz w:val="26"/>
          <w:szCs w:val="26"/>
        </w:rPr>
        <w:t>în limba română, textele având valoare egală.</w:t>
      </w:r>
    </w:p>
    <w:p w:rsidR="004C2983" w:rsidRDefault="004C2983" w:rsidP="00D428E1">
      <w:pPr>
        <w:pStyle w:val="BodyText"/>
        <w:spacing w:line="240" w:lineRule="auto"/>
        <w:rPr>
          <w:b/>
          <w:sz w:val="26"/>
          <w:szCs w:val="26"/>
        </w:rPr>
      </w:pPr>
    </w:p>
    <w:p w:rsidR="008C5EB4" w:rsidRDefault="008C5EB4" w:rsidP="00D428E1">
      <w:pPr>
        <w:pStyle w:val="BodyText"/>
        <w:spacing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669"/>
      </w:tblGrid>
      <w:tr w:rsidR="003F4015" w:rsidTr="008C5EB4">
        <w:tc>
          <w:tcPr>
            <w:tcW w:w="4668" w:type="dxa"/>
          </w:tcPr>
          <w:p w:rsidR="008C5EB4" w:rsidRDefault="003F4015" w:rsidP="008C5EB4">
            <w:pPr>
              <w:pStyle w:val="BodyText"/>
              <w:spacing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428E1">
              <w:rPr>
                <w:b/>
                <w:sz w:val="26"/>
                <w:szCs w:val="26"/>
              </w:rPr>
              <w:t xml:space="preserve">Pentru Ministerul </w:t>
            </w:r>
            <w:r w:rsidRPr="00D428E1">
              <w:rPr>
                <w:b/>
                <w:bCs/>
                <w:color w:val="000000"/>
                <w:sz w:val="26"/>
                <w:szCs w:val="26"/>
              </w:rPr>
              <w:t xml:space="preserve">Educaţiei, </w:t>
            </w:r>
          </w:p>
          <w:p w:rsidR="008C5EB4" w:rsidRDefault="003F4015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428E1">
              <w:rPr>
                <w:b/>
                <w:bCs/>
                <w:color w:val="000000"/>
                <w:sz w:val="26"/>
                <w:szCs w:val="26"/>
              </w:rPr>
              <w:t>Culturii şi Cercetării</w:t>
            </w:r>
            <w:r w:rsidRPr="00D428E1">
              <w:rPr>
                <w:b/>
                <w:sz w:val="26"/>
                <w:szCs w:val="26"/>
              </w:rPr>
              <w:t xml:space="preserve"> </w:t>
            </w:r>
          </w:p>
          <w:p w:rsidR="003F4015" w:rsidRDefault="003F4015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428E1">
              <w:rPr>
                <w:b/>
                <w:sz w:val="26"/>
                <w:szCs w:val="26"/>
              </w:rPr>
              <w:t>al Republicii Moldova</w:t>
            </w:r>
          </w:p>
          <w:p w:rsidR="008C5EB4" w:rsidRDefault="008C5EB4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8C5EB4" w:rsidRDefault="008C5EB4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8C5EB4" w:rsidRDefault="008C5EB4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8C5EB4" w:rsidRDefault="008C5EB4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</w:t>
            </w:r>
          </w:p>
        </w:tc>
        <w:tc>
          <w:tcPr>
            <w:tcW w:w="4669" w:type="dxa"/>
          </w:tcPr>
          <w:p w:rsidR="008C5EB4" w:rsidRDefault="003F4015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428E1">
              <w:rPr>
                <w:b/>
                <w:sz w:val="26"/>
                <w:szCs w:val="26"/>
              </w:rPr>
              <w:t>Pentru</w:t>
            </w:r>
            <w:r w:rsidR="008C5EB4" w:rsidRPr="00D428E1">
              <w:rPr>
                <w:b/>
                <w:sz w:val="26"/>
                <w:szCs w:val="26"/>
              </w:rPr>
              <w:t xml:space="preserve"> Ministerul Culturii </w:t>
            </w:r>
          </w:p>
          <w:p w:rsidR="008C5EB4" w:rsidRDefault="008C5EB4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428E1">
              <w:rPr>
                <w:b/>
                <w:sz w:val="26"/>
                <w:szCs w:val="26"/>
              </w:rPr>
              <w:t xml:space="preserve">şi Identităţii Naţionale </w:t>
            </w:r>
          </w:p>
          <w:p w:rsidR="003F4015" w:rsidRDefault="008C5EB4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428E1">
              <w:rPr>
                <w:b/>
                <w:sz w:val="26"/>
                <w:szCs w:val="26"/>
              </w:rPr>
              <w:t>din România</w:t>
            </w:r>
          </w:p>
          <w:p w:rsidR="008C5EB4" w:rsidRDefault="008C5EB4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8C5EB4" w:rsidRDefault="008C5EB4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8C5EB4" w:rsidRDefault="008C5EB4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8C5EB4" w:rsidRDefault="008C5EB4" w:rsidP="008C5EB4">
            <w:pPr>
              <w:pStyle w:val="BodyText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</w:t>
            </w:r>
          </w:p>
        </w:tc>
      </w:tr>
    </w:tbl>
    <w:p w:rsidR="003F4015" w:rsidRPr="00D428E1" w:rsidRDefault="003F4015" w:rsidP="00D428E1">
      <w:pPr>
        <w:pStyle w:val="BodyText"/>
        <w:spacing w:line="240" w:lineRule="auto"/>
        <w:rPr>
          <w:b/>
          <w:sz w:val="26"/>
          <w:szCs w:val="26"/>
        </w:rPr>
      </w:pPr>
    </w:p>
    <w:sectPr w:rsidR="003F4015" w:rsidRPr="00D428E1" w:rsidSect="00D428E1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F40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3A0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F84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A08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AD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AC2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E22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A42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6EB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FE9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1364"/>
    <w:multiLevelType w:val="hybridMultilevel"/>
    <w:tmpl w:val="22B25FDE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018A3BFE"/>
    <w:multiLevelType w:val="multilevel"/>
    <w:tmpl w:val="5FBC2B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4F55E82"/>
    <w:multiLevelType w:val="multilevel"/>
    <w:tmpl w:val="E0B0628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D330D2C"/>
    <w:multiLevelType w:val="multilevel"/>
    <w:tmpl w:val="1DE6644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FC51F5E"/>
    <w:multiLevelType w:val="multilevel"/>
    <w:tmpl w:val="1B3060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52326A7"/>
    <w:multiLevelType w:val="multilevel"/>
    <w:tmpl w:val="EA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18FA680F"/>
    <w:multiLevelType w:val="hybridMultilevel"/>
    <w:tmpl w:val="A8E27C06"/>
    <w:lvl w:ilvl="0" w:tplc="80AA7EB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B70538A"/>
    <w:multiLevelType w:val="hybridMultilevel"/>
    <w:tmpl w:val="AB9ACF0E"/>
    <w:lvl w:ilvl="0" w:tplc="8640BCB2">
      <w:start w:val="1"/>
      <w:numFmt w:val="lowerLetter"/>
      <w:lvlText w:val="(%1)"/>
      <w:lvlJc w:val="left"/>
      <w:pPr>
        <w:ind w:left="109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1" w:hanging="360"/>
      </w:pPr>
    </w:lvl>
    <w:lvl w:ilvl="2" w:tplc="0418001B" w:tentative="1">
      <w:start w:val="1"/>
      <w:numFmt w:val="lowerRoman"/>
      <w:lvlText w:val="%3."/>
      <w:lvlJc w:val="right"/>
      <w:pPr>
        <w:ind w:left="2531" w:hanging="180"/>
      </w:pPr>
    </w:lvl>
    <w:lvl w:ilvl="3" w:tplc="0418000F" w:tentative="1">
      <w:start w:val="1"/>
      <w:numFmt w:val="decimal"/>
      <w:lvlText w:val="%4."/>
      <w:lvlJc w:val="left"/>
      <w:pPr>
        <w:ind w:left="3251" w:hanging="360"/>
      </w:pPr>
    </w:lvl>
    <w:lvl w:ilvl="4" w:tplc="04180019" w:tentative="1">
      <w:start w:val="1"/>
      <w:numFmt w:val="lowerLetter"/>
      <w:lvlText w:val="%5."/>
      <w:lvlJc w:val="left"/>
      <w:pPr>
        <w:ind w:left="3971" w:hanging="360"/>
      </w:pPr>
    </w:lvl>
    <w:lvl w:ilvl="5" w:tplc="0418001B" w:tentative="1">
      <w:start w:val="1"/>
      <w:numFmt w:val="lowerRoman"/>
      <w:lvlText w:val="%6."/>
      <w:lvlJc w:val="right"/>
      <w:pPr>
        <w:ind w:left="4691" w:hanging="180"/>
      </w:pPr>
    </w:lvl>
    <w:lvl w:ilvl="6" w:tplc="0418000F" w:tentative="1">
      <w:start w:val="1"/>
      <w:numFmt w:val="decimal"/>
      <w:lvlText w:val="%7."/>
      <w:lvlJc w:val="left"/>
      <w:pPr>
        <w:ind w:left="5411" w:hanging="360"/>
      </w:pPr>
    </w:lvl>
    <w:lvl w:ilvl="7" w:tplc="04180019" w:tentative="1">
      <w:start w:val="1"/>
      <w:numFmt w:val="lowerLetter"/>
      <w:lvlText w:val="%8."/>
      <w:lvlJc w:val="left"/>
      <w:pPr>
        <w:ind w:left="6131" w:hanging="360"/>
      </w:pPr>
    </w:lvl>
    <w:lvl w:ilvl="8" w:tplc="0418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8">
    <w:nsid w:val="24866AD5"/>
    <w:multiLevelType w:val="hybridMultilevel"/>
    <w:tmpl w:val="117E5478"/>
    <w:lvl w:ilvl="0" w:tplc="F5FC7D70">
      <w:start w:val="1"/>
      <w:numFmt w:val="lowerLetter"/>
      <w:lvlText w:val="(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29473C6C"/>
    <w:multiLevelType w:val="hybridMultilevel"/>
    <w:tmpl w:val="49B4CD9A"/>
    <w:lvl w:ilvl="0" w:tplc="EE3057D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29D03C25"/>
    <w:multiLevelType w:val="hybridMultilevel"/>
    <w:tmpl w:val="0FA0C154"/>
    <w:lvl w:ilvl="0" w:tplc="C1CC486E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2F837BD7"/>
    <w:multiLevelType w:val="hybridMultilevel"/>
    <w:tmpl w:val="727A0E9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1CF1138"/>
    <w:multiLevelType w:val="multilevel"/>
    <w:tmpl w:val="6F36D2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3B866A0"/>
    <w:multiLevelType w:val="hybridMultilevel"/>
    <w:tmpl w:val="A9025AAE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3C3074B"/>
    <w:multiLevelType w:val="multilevel"/>
    <w:tmpl w:val="778EDD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43C3038"/>
    <w:multiLevelType w:val="multilevel"/>
    <w:tmpl w:val="3EEEBD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44E5949"/>
    <w:multiLevelType w:val="multilevel"/>
    <w:tmpl w:val="050864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49C04D4"/>
    <w:multiLevelType w:val="multilevel"/>
    <w:tmpl w:val="778EDD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49E4113"/>
    <w:multiLevelType w:val="hybridMultilevel"/>
    <w:tmpl w:val="86027C1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38F71E63"/>
    <w:multiLevelType w:val="multilevel"/>
    <w:tmpl w:val="F83CBB4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E7007B6"/>
    <w:multiLevelType w:val="multilevel"/>
    <w:tmpl w:val="E3D4D53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3E9C14B1"/>
    <w:multiLevelType w:val="hybridMultilevel"/>
    <w:tmpl w:val="1F94C1BC"/>
    <w:lvl w:ilvl="0" w:tplc="86060C6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3FAC6FE1"/>
    <w:multiLevelType w:val="multilevel"/>
    <w:tmpl w:val="73FADD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0C871B1"/>
    <w:multiLevelType w:val="multilevel"/>
    <w:tmpl w:val="AF3052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3850E13"/>
    <w:multiLevelType w:val="multilevel"/>
    <w:tmpl w:val="6F36D2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45A51289"/>
    <w:multiLevelType w:val="multilevel"/>
    <w:tmpl w:val="663A59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7512422"/>
    <w:multiLevelType w:val="hybridMultilevel"/>
    <w:tmpl w:val="C084FB9C"/>
    <w:lvl w:ilvl="0" w:tplc="80AA7EB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48522394"/>
    <w:multiLevelType w:val="multilevel"/>
    <w:tmpl w:val="35AED74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4B9139C6"/>
    <w:multiLevelType w:val="hybridMultilevel"/>
    <w:tmpl w:val="614652A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3EF4D33"/>
    <w:multiLevelType w:val="hybridMultilevel"/>
    <w:tmpl w:val="EB9A10FC"/>
    <w:lvl w:ilvl="0" w:tplc="F63ACC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40">
    <w:nsid w:val="569C5AAB"/>
    <w:multiLevelType w:val="multilevel"/>
    <w:tmpl w:val="3848A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9B80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706E0539"/>
    <w:multiLevelType w:val="hybridMultilevel"/>
    <w:tmpl w:val="AA109228"/>
    <w:lvl w:ilvl="0" w:tplc="80AA7E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3C94107"/>
    <w:multiLevelType w:val="multilevel"/>
    <w:tmpl w:val="E2F0D6F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599326F"/>
    <w:multiLevelType w:val="hybridMultilevel"/>
    <w:tmpl w:val="F58C8F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B107C"/>
    <w:multiLevelType w:val="hybridMultilevel"/>
    <w:tmpl w:val="273C98E4"/>
    <w:lvl w:ilvl="0" w:tplc="86060C6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33"/>
  </w:num>
  <w:num w:numId="3">
    <w:abstractNumId w:val="35"/>
  </w:num>
  <w:num w:numId="4">
    <w:abstractNumId w:val="43"/>
  </w:num>
  <w:num w:numId="5">
    <w:abstractNumId w:val="11"/>
  </w:num>
  <w:num w:numId="6">
    <w:abstractNumId w:val="14"/>
  </w:num>
  <w:num w:numId="7">
    <w:abstractNumId w:val="29"/>
  </w:num>
  <w:num w:numId="8">
    <w:abstractNumId w:val="20"/>
  </w:num>
  <w:num w:numId="9">
    <w:abstractNumId w:val="23"/>
  </w:num>
  <w:num w:numId="10">
    <w:abstractNumId w:val="28"/>
  </w:num>
  <w:num w:numId="11">
    <w:abstractNumId w:val="42"/>
  </w:num>
  <w:num w:numId="12">
    <w:abstractNumId w:val="36"/>
  </w:num>
  <w:num w:numId="13">
    <w:abstractNumId w:val="16"/>
  </w:num>
  <w:num w:numId="14">
    <w:abstractNumId w:val="31"/>
  </w:num>
  <w:num w:numId="15">
    <w:abstractNumId w:val="45"/>
  </w:num>
  <w:num w:numId="16">
    <w:abstractNumId w:val="37"/>
  </w:num>
  <w:num w:numId="17">
    <w:abstractNumId w:val="10"/>
  </w:num>
  <w:num w:numId="18">
    <w:abstractNumId w:val="21"/>
  </w:num>
  <w:num w:numId="19">
    <w:abstractNumId w:val="27"/>
  </w:num>
  <w:num w:numId="20">
    <w:abstractNumId w:val="24"/>
  </w:num>
  <w:num w:numId="21">
    <w:abstractNumId w:val="15"/>
  </w:num>
  <w:num w:numId="22">
    <w:abstractNumId w:val="22"/>
  </w:num>
  <w:num w:numId="23">
    <w:abstractNumId w:val="13"/>
  </w:num>
  <w:num w:numId="24">
    <w:abstractNumId w:val="26"/>
  </w:num>
  <w:num w:numId="25">
    <w:abstractNumId w:val="41"/>
  </w:num>
  <w:num w:numId="26">
    <w:abstractNumId w:val="34"/>
  </w:num>
  <w:num w:numId="27">
    <w:abstractNumId w:val="25"/>
  </w:num>
  <w:num w:numId="28">
    <w:abstractNumId w:val="19"/>
  </w:num>
  <w:num w:numId="29">
    <w:abstractNumId w:val="32"/>
  </w:num>
  <w:num w:numId="30">
    <w:abstractNumId w:val="39"/>
  </w:num>
  <w:num w:numId="31">
    <w:abstractNumId w:val="18"/>
  </w:num>
  <w:num w:numId="32">
    <w:abstractNumId w:val="40"/>
  </w:num>
  <w:num w:numId="33">
    <w:abstractNumId w:val="3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7"/>
  </w:num>
  <w:num w:numId="45">
    <w:abstractNumId w:val="38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useFELayout/>
  </w:compat>
  <w:rsids>
    <w:rsidRoot w:val="00F751C3"/>
    <w:rsid w:val="000021B4"/>
    <w:rsid w:val="00003501"/>
    <w:rsid w:val="00023A4E"/>
    <w:rsid w:val="00026A31"/>
    <w:rsid w:val="00035916"/>
    <w:rsid w:val="00042254"/>
    <w:rsid w:val="00051A26"/>
    <w:rsid w:val="00056EA2"/>
    <w:rsid w:val="00075EEB"/>
    <w:rsid w:val="000A0100"/>
    <w:rsid w:val="000A3B7B"/>
    <w:rsid w:val="000A5752"/>
    <w:rsid w:val="000C59DC"/>
    <w:rsid w:val="000C77E4"/>
    <w:rsid w:val="00134D2C"/>
    <w:rsid w:val="00135672"/>
    <w:rsid w:val="00135EEF"/>
    <w:rsid w:val="00182F90"/>
    <w:rsid w:val="00185BB2"/>
    <w:rsid w:val="00193E54"/>
    <w:rsid w:val="0019542E"/>
    <w:rsid w:val="001A0C6C"/>
    <w:rsid w:val="001A3021"/>
    <w:rsid w:val="001B4D42"/>
    <w:rsid w:val="001D5228"/>
    <w:rsid w:val="001D6901"/>
    <w:rsid w:val="001E0DAB"/>
    <w:rsid w:val="001E2CE6"/>
    <w:rsid w:val="001E777F"/>
    <w:rsid w:val="001F0EB9"/>
    <w:rsid w:val="001F3EF3"/>
    <w:rsid w:val="002400E3"/>
    <w:rsid w:val="0025710D"/>
    <w:rsid w:val="002646AF"/>
    <w:rsid w:val="00276669"/>
    <w:rsid w:val="002913E6"/>
    <w:rsid w:val="002A1AC4"/>
    <w:rsid w:val="002C5A62"/>
    <w:rsid w:val="002C5D33"/>
    <w:rsid w:val="00301A64"/>
    <w:rsid w:val="00305FC9"/>
    <w:rsid w:val="00307258"/>
    <w:rsid w:val="003125E8"/>
    <w:rsid w:val="003126D8"/>
    <w:rsid w:val="00312BE9"/>
    <w:rsid w:val="003305F2"/>
    <w:rsid w:val="003735CA"/>
    <w:rsid w:val="00377B44"/>
    <w:rsid w:val="00384B85"/>
    <w:rsid w:val="00391599"/>
    <w:rsid w:val="003D0EFC"/>
    <w:rsid w:val="003D1D2B"/>
    <w:rsid w:val="003D4F73"/>
    <w:rsid w:val="003F4015"/>
    <w:rsid w:val="00410396"/>
    <w:rsid w:val="00426409"/>
    <w:rsid w:val="00437175"/>
    <w:rsid w:val="00460569"/>
    <w:rsid w:val="004645CB"/>
    <w:rsid w:val="00465044"/>
    <w:rsid w:val="0047668E"/>
    <w:rsid w:val="00484206"/>
    <w:rsid w:val="00485242"/>
    <w:rsid w:val="004908AA"/>
    <w:rsid w:val="00492F81"/>
    <w:rsid w:val="004A207B"/>
    <w:rsid w:val="004A3DD8"/>
    <w:rsid w:val="004B2CB5"/>
    <w:rsid w:val="004B6133"/>
    <w:rsid w:val="004B7BA3"/>
    <w:rsid w:val="004C2983"/>
    <w:rsid w:val="004C4CC8"/>
    <w:rsid w:val="004D5889"/>
    <w:rsid w:val="004F1C15"/>
    <w:rsid w:val="005020AB"/>
    <w:rsid w:val="00524686"/>
    <w:rsid w:val="005406E0"/>
    <w:rsid w:val="00540D40"/>
    <w:rsid w:val="00552566"/>
    <w:rsid w:val="00560E3C"/>
    <w:rsid w:val="005634F0"/>
    <w:rsid w:val="00575F6C"/>
    <w:rsid w:val="00584B65"/>
    <w:rsid w:val="00590BBE"/>
    <w:rsid w:val="00591BB6"/>
    <w:rsid w:val="00595BDD"/>
    <w:rsid w:val="005A21F4"/>
    <w:rsid w:val="005A2BA6"/>
    <w:rsid w:val="005B0BFE"/>
    <w:rsid w:val="005C1E60"/>
    <w:rsid w:val="005D147C"/>
    <w:rsid w:val="005D402F"/>
    <w:rsid w:val="005E6FF4"/>
    <w:rsid w:val="005F0133"/>
    <w:rsid w:val="005F21FD"/>
    <w:rsid w:val="005F7F62"/>
    <w:rsid w:val="00601608"/>
    <w:rsid w:val="006020F1"/>
    <w:rsid w:val="006024AB"/>
    <w:rsid w:val="0060746D"/>
    <w:rsid w:val="0061604B"/>
    <w:rsid w:val="00617573"/>
    <w:rsid w:val="00651115"/>
    <w:rsid w:val="006670C2"/>
    <w:rsid w:val="00677F22"/>
    <w:rsid w:val="006919A4"/>
    <w:rsid w:val="00692A6B"/>
    <w:rsid w:val="00694772"/>
    <w:rsid w:val="006B527B"/>
    <w:rsid w:val="006C37A9"/>
    <w:rsid w:val="006D5665"/>
    <w:rsid w:val="006D60BB"/>
    <w:rsid w:val="006E2C32"/>
    <w:rsid w:val="006E4A3D"/>
    <w:rsid w:val="006F05B9"/>
    <w:rsid w:val="006F4E5C"/>
    <w:rsid w:val="007014D9"/>
    <w:rsid w:val="00704DB6"/>
    <w:rsid w:val="00713ACD"/>
    <w:rsid w:val="007209A8"/>
    <w:rsid w:val="00724C8B"/>
    <w:rsid w:val="00731564"/>
    <w:rsid w:val="00741A5A"/>
    <w:rsid w:val="00747A42"/>
    <w:rsid w:val="007547BD"/>
    <w:rsid w:val="00755E8A"/>
    <w:rsid w:val="00761016"/>
    <w:rsid w:val="007617B2"/>
    <w:rsid w:val="00766907"/>
    <w:rsid w:val="007731A5"/>
    <w:rsid w:val="007732BF"/>
    <w:rsid w:val="00780202"/>
    <w:rsid w:val="00791C9F"/>
    <w:rsid w:val="007A178A"/>
    <w:rsid w:val="007A1B5C"/>
    <w:rsid w:val="007B6056"/>
    <w:rsid w:val="007B609F"/>
    <w:rsid w:val="007C068E"/>
    <w:rsid w:val="007E073B"/>
    <w:rsid w:val="007E2DC5"/>
    <w:rsid w:val="00807F80"/>
    <w:rsid w:val="00825736"/>
    <w:rsid w:val="0083423A"/>
    <w:rsid w:val="008611CE"/>
    <w:rsid w:val="008818F6"/>
    <w:rsid w:val="00881DD0"/>
    <w:rsid w:val="00886DDD"/>
    <w:rsid w:val="008903BB"/>
    <w:rsid w:val="00895ACE"/>
    <w:rsid w:val="008A3E62"/>
    <w:rsid w:val="008B28FE"/>
    <w:rsid w:val="008C0415"/>
    <w:rsid w:val="008C5EB4"/>
    <w:rsid w:val="008D3103"/>
    <w:rsid w:val="008D6BD0"/>
    <w:rsid w:val="008F24F4"/>
    <w:rsid w:val="008F378E"/>
    <w:rsid w:val="008F3E76"/>
    <w:rsid w:val="009047FA"/>
    <w:rsid w:val="00905581"/>
    <w:rsid w:val="00905A51"/>
    <w:rsid w:val="00906496"/>
    <w:rsid w:val="0092207E"/>
    <w:rsid w:val="00924A11"/>
    <w:rsid w:val="00936853"/>
    <w:rsid w:val="00964895"/>
    <w:rsid w:val="00970534"/>
    <w:rsid w:val="00971A94"/>
    <w:rsid w:val="00975B02"/>
    <w:rsid w:val="0098608B"/>
    <w:rsid w:val="00997F93"/>
    <w:rsid w:val="009A10B2"/>
    <w:rsid w:val="009B267A"/>
    <w:rsid w:val="009B717E"/>
    <w:rsid w:val="00A0115A"/>
    <w:rsid w:val="00A02679"/>
    <w:rsid w:val="00A02AE4"/>
    <w:rsid w:val="00A04993"/>
    <w:rsid w:val="00A15EE4"/>
    <w:rsid w:val="00A256B6"/>
    <w:rsid w:val="00A27BCE"/>
    <w:rsid w:val="00A42E2E"/>
    <w:rsid w:val="00A73820"/>
    <w:rsid w:val="00A870CA"/>
    <w:rsid w:val="00AB01E5"/>
    <w:rsid w:val="00AB27A8"/>
    <w:rsid w:val="00AB7DA8"/>
    <w:rsid w:val="00AD7926"/>
    <w:rsid w:val="00AE2406"/>
    <w:rsid w:val="00AE3411"/>
    <w:rsid w:val="00AE7DE0"/>
    <w:rsid w:val="00AF3F2A"/>
    <w:rsid w:val="00AF74D3"/>
    <w:rsid w:val="00B01AEF"/>
    <w:rsid w:val="00B20DA1"/>
    <w:rsid w:val="00B30918"/>
    <w:rsid w:val="00B4400C"/>
    <w:rsid w:val="00B45D5E"/>
    <w:rsid w:val="00B5252C"/>
    <w:rsid w:val="00B532B8"/>
    <w:rsid w:val="00B65AAB"/>
    <w:rsid w:val="00B71637"/>
    <w:rsid w:val="00B77F70"/>
    <w:rsid w:val="00B83A89"/>
    <w:rsid w:val="00B84782"/>
    <w:rsid w:val="00B84FC3"/>
    <w:rsid w:val="00B9185D"/>
    <w:rsid w:val="00B95BB8"/>
    <w:rsid w:val="00BB7E27"/>
    <w:rsid w:val="00BC69D3"/>
    <w:rsid w:val="00BD0E00"/>
    <w:rsid w:val="00BE52C1"/>
    <w:rsid w:val="00C0371A"/>
    <w:rsid w:val="00C1109A"/>
    <w:rsid w:val="00C131F0"/>
    <w:rsid w:val="00C417AE"/>
    <w:rsid w:val="00C506E7"/>
    <w:rsid w:val="00C5791E"/>
    <w:rsid w:val="00C57B0A"/>
    <w:rsid w:val="00C65661"/>
    <w:rsid w:val="00C67EB2"/>
    <w:rsid w:val="00C76562"/>
    <w:rsid w:val="00C7798F"/>
    <w:rsid w:val="00C827B2"/>
    <w:rsid w:val="00C82B12"/>
    <w:rsid w:val="00C83CD9"/>
    <w:rsid w:val="00C8523A"/>
    <w:rsid w:val="00CA10EA"/>
    <w:rsid w:val="00CA2874"/>
    <w:rsid w:val="00CB0386"/>
    <w:rsid w:val="00CD26E2"/>
    <w:rsid w:val="00CD4998"/>
    <w:rsid w:val="00CE1168"/>
    <w:rsid w:val="00CE3B2B"/>
    <w:rsid w:val="00CE5210"/>
    <w:rsid w:val="00D05410"/>
    <w:rsid w:val="00D30EFD"/>
    <w:rsid w:val="00D349F6"/>
    <w:rsid w:val="00D404DD"/>
    <w:rsid w:val="00D428E1"/>
    <w:rsid w:val="00D7373E"/>
    <w:rsid w:val="00D87657"/>
    <w:rsid w:val="00DA6D3F"/>
    <w:rsid w:val="00DB5467"/>
    <w:rsid w:val="00DC1464"/>
    <w:rsid w:val="00DF2058"/>
    <w:rsid w:val="00E2047D"/>
    <w:rsid w:val="00E22A81"/>
    <w:rsid w:val="00E417C8"/>
    <w:rsid w:val="00E665BC"/>
    <w:rsid w:val="00E81C30"/>
    <w:rsid w:val="00E86467"/>
    <w:rsid w:val="00EA652F"/>
    <w:rsid w:val="00EB0EAF"/>
    <w:rsid w:val="00EB34BA"/>
    <w:rsid w:val="00EB3DA5"/>
    <w:rsid w:val="00EC045D"/>
    <w:rsid w:val="00F0120A"/>
    <w:rsid w:val="00F0176E"/>
    <w:rsid w:val="00F0336A"/>
    <w:rsid w:val="00F05785"/>
    <w:rsid w:val="00F33294"/>
    <w:rsid w:val="00F50B35"/>
    <w:rsid w:val="00F633D4"/>
    <w:rsid w:val="00F7097E"/>
    <w:rsid w:val="00F751C3"/>
    <w:rsid w:val="00F85CFC"/>
    <w:rsid w:val="00F91866"/>
    <w:rsid w:val="00FA7540"/>
    <w:rsid w:val="00FB50DF"/>
    <w:rsid w:val="00FB78C2"/>
    <w:rsid w:val="00FC0C08"/>
    <w:rsid w:val="00FC562B"/>
    <w:rsid w:val="00FD4184"/>
    <w:rsid w:val="00FE08C2"/>
    <w:rsid w:val="00FE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C3"/>
    <w:rPr>
      <w:rFonts w:ascii="Times New Roman" w:hAnsi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50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50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50D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50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50D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50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50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50D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50D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0DF"/>
    <w:rPr>
      <w:rFonts w:ascii="Cambria" w:eastAsia="SimSun" w:hAnsi="Cambria" w:cs="Times New Roman"/>
      <w:b/>
      <w:bCs/>
      <w:color w:val="365F91"/>
      <w:sz w:val="28"/>
      <w:szCs w:val="28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0DF"/>
    <w:rPr>
      <w:rFonts w:ascii="Cambria" w:eastAsia="SimSun" w:hAnsi="Cambria" w:cs="Times New Roman"/>
      <w:b/>
      <w:bCs/>
      <w:color w:val="4F81BD"/>
      <w:sz w:val="26"/>
      <w:szCs w:val="26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50DF"/>
    <w:rPr>
      <w:rFonts w:ascii="Cambria" w:eastAsia="SimSun" w:hAnsi="Cambria" w:cs="Times New Roman"/>
      <w:b/>
      <w:bCs/>
      <w:color w:val="4F81BD"/>
      <w:sz w:val="20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50DF"/>
    <w:rPr>
      <w:rFonts w:ascii="Cambria" w:eastAsia="SimSun" w:hAnsi="Cambria" w:cs="Times New Roman"/>
      <w:b/>
      <w:bCs/>
      <w:i/>
      <w:iCs/>
      <w:color w:val="4F81BD"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50DF"/>
    <w:rPr>
      <w:rFonts w:ascii="Cambria" w:eastAsia="SimSun" w:hAnsi="Cambria" w:cs="Times New Roman"/>
      <w:color w:val="243F60"/>
      <w:sz w:val="20"/>
      <w:szCs w:val="20"/>
      <w:lang w:val="ro-RO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50DF"/>
    <w:rPr>
      <w:rFonts w:ascii="Cambria" w:eastAsia="SimSun" w:hAnsi="Cambria" w:cs="Times New Roman"/>
      <w:i/>
      <w:iCs/>
      <w:color w:val="243F60"/>
      <w:sz w:val="20"/>
      <w:szCs w:val="20"/>
      <w:lang w:val="ro-RO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50DF"/>
    <w:rPr>
      <w:rFonts w:ascii="Cambria" w:eastAsia="SimSun" w:hAnsi="Cambria" w:cs="Times New Roman"/>
      <w:i/>
      <w:iCs/>
      <w:color w:val="404040"/>
      <w:sz w:val="20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50DF"/>
    <w:rPr>
      <w:rFonts w:ascii="Cambria" w:eastAsia="SimSun" w:hAnsi="Cambria" w:cs="Times New Roman"/>
      <w:color w:val="404040"/>
      <w:sz w:val="20"/>
      <w:szCs w:val="20"/>
      <w:lang w:val="ro-RO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B50DF"/>
    <w:rPr>
      <w:rFonts w:ascii="Cambria" w:eastAsia="SimSun" w:hAnsi="Cambria" w:cs="Times New Roman"/>
      <w:i/>
      <w:iCs/>
      <w:color w:val="404040"/>
      <w:sz w:val="20"/>
      <w:szCs w:val="20"/>
      <w:lang w:val="ro-RO"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818F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818F6"/>
    <w:pPr>
      <w:widowControl w:val="0"/>
      <w:shd w:val="clear" w:color="auto" w:fill="FFFFFF"/>
      <w:spacing w:after="60" w:line="240" w:lineRule="atLeast"/>
      <w:ind w:hanging="380"/>
      <w:jc w:val="center"/>
    </w:pPr>
    <w:rPr>
      <w:sz w:val="21"/>
      <w:szCs w:val="21"/>
      <w:lang w:val="en-US" w:eastAsia="zh-CN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8F37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) + Малые прописные"/>
    <w:basedOn w:val="20"/>
    <w:uiPriority w:val="99"/>
    <w:rsid w:val="008F378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o-RO"/>
    </w:rPr>
  </w:style>
  <w:style w:type="character" w:customStyle="1" w:styleId="1">
    <w:name w:val="Основной текст1"/>
    <w:basedOn w:val="a"/>
    <w:uiPriority w:val="99"/>
    <w:rsid w:val="008F378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/>
    </w:rPr>
  </w:style>
  <w:style w:type="paragraph" w:customStyle="1" w:styleId="21">
    <w:name w:val="Основной текст (2)"/>
    <w:basedOn w:val="Normal"/>
    <w:link w:val="20"/>
    <w:uiPriority w:val="99"/>
    <w:rsid w:val="008F378E"/>
    <w:pPr>
      <w:widowControl w:val="0"/>
      <w:shd w:val="clear" w:color="auto" w:fill="FFFFFF"/>
      <w:spacing w:line="547" w:lineRule="exact"/>
      <w:jc w:val="center"/>
    </w:pPr>
    <w:rPr>
      <w:b/>
      <w:bCs/>
      <w:sz w:val="18"/>
      <w:szCs w:val="18"/>
      <w:lang w:val="en-US" w:eastAsia="zh-CN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7B609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Normal"/>
    <w:link w:val="23"/>
    <w:uiPriority w:val="99"/>
    <w:rsid w:val="007B609F"/>
    <w:pPr>
      <w:widowControl w:val="0"/>
      <w:shd w:val="clear" w:color="auto" w:fill="FFFFFF"/>
      <w:spacing w:before="480" w:after="240" w:line="557" w:lineRule="exact"/>
      <w:jc w:val="center"/>
      <w:outlineLvl w:val="1"/>
    </w:pPr>
    <w:rPr>
      <w:b/>
      <w:bCs/>
      <w:sz w:val="22"/>
      <w:szCs w:val="22"/>
      <w:lang w:val="en-US" w:eastAsia="zh-CN"/>
    </w:rPr>
  </w:style>
  <w:style w:type="paragraph" w:customStyle="1" w:styleId="1CharChar">
    <w:name w:val="Знак Знак1 Char Char"/>
    <w:basedOn w:val="Normal"/>
    <w:next w:val="Normal"/>
    <w:uiPriority w:val="99"/>
    <w:rsid w:val="009B267A"/>
    <w:pPr>
      <w:spacing w:after="160" w:line="240" w:lineRule="exact"/>
    </w:pPr>
    <w:rPr>
      <w:rFonts w:ascii="Tahoma" w:hAnsi="Tahoma" w:cs="Tahoma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B267A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2A1A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A1AC4"/>
    <w:pPr>
      <w:widowControl w:val="0"/>
      <w:shd w:val="clear" w:color="auto" w:fill="FFFFFF"/>
      <w:spacing w:before="780" w:after="300" w:line="240" w:lineRule="atLeast"/>
      <w:jc w:val="center"/>
    </w:pPr>
    <w:rPr>
      <w:b/>
      <w:bCs/>
      <w:sz w:val="22"/>
      <w:szCs w:val="22"/>
      <w:lang w:val="en-US" w:eastAsia="zh-CN"/>
    </w:rPr>
  </w:style>
  <w:style w:type="paragraph" w:customStyle="1" w:styleId="1CharChar3">
    <w:name w:val="Знак Знак1 Char Char3"/>
    <w:basedOn w:val="Normal"/>
    <w:next w:val="Normal"/>
    <w:uiPriority w:val="99"/>
    <w:rsid w:val="006670C2"/>
    <w:pPr>
      <w:spacing w:after="160" w:line="240" w:lineRule="exact"/>
    </w:pPr>
    <w:rPr>
      <w:rFonts w:ascii="Tahoma" w:hAnsi="Tahoma" w:cs="Tahoma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91BB6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1BB6"/>
    <w:rPr>
      <w:rFonts w:ascii="Times New Roman" w:hAnsi="Times New Roman" w:cs="Times New Roman"/>
      <w:sz w:val="20"/>
      <w:szCs w:val="20"/>
      <w:lang w:val="ro-RO" w:eastAsia="ru-RU"/>
    </w:rPr>
  </w:style>
  <w:style w:type="paragraph" w:styleId="BodyText2">
    <w:name w:val="Body Text 2"/>
    <w:basedOn w:val="Normal"/>
    <w:link w:val="BodyText2Char"/>
    <w:uiPriority w:val="99"/>
    <w:rsid w:val="00591BB6"/>
    <w:pPr>
      <w:spacing w:after="120" w:line="480" w:lineRule="auto"/>
    </w:pPr>
    <w:rPr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91BB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CharChar2">
    <w:name w:val="Знак Знак1 Char Char2"/>
    <w:basedOn w:val="Normal"/>
    <w:next w:val="Normal"/>
    <w:uiPriority w:val="99"/>
    <w:rsid w:val="00075EEB"/>
    <w:pPr>
      <w:spacing w:after="160" w:line="240" w:lineRule="exact"/>
    </w:pPr>
    <w:rPr>
      <w:rFonts w:ascii="Tahoma" w:hAnsi="Tahoma" w:cs="Tahoma"/>
      <w:sz w:val="24"/>
      <w:szCs w:val="24"/>
      <w:lang w:eastAsia="en-US"/>
    </w:rPr>
  </w:style>
  <w:style w:type="paragraph" w:customStyle="1" w:styleId="1CharChar1">
    <w:name w:val="Знак Знак1 Char Char1"/>
    <w:basedOn w:val="Normal"/>
    <w:next w:val="Normal"/>
    <w:uiPriority w:val="99"/>
    <w:rsid w:val="0047668E"/>
    <w:pPr>
      <w:spacing w:after="160" w:line="240" w:lineRule="exact"/>
    </w:pPr>
    <w:rPr>
      <w:rFonts w:ascii="Tahoma" w:hAnsi="Tahoma" w:cs="Tahoma"/>
      <w:sz w:val="24"/>
      <w:szCs w:val="24"/>
      <w:lang w:eastAsia="en-US"/>
    </w:rPr>
  </w:style>
  <w:style w:type="paragraph" w:customStyle="1" w:styleId="a0">
    <w:name w:val="Стиль"/>
    <w:uiPriority w:val="99"/>
    <w:rsid w:val="0047668E"/>
    <w:pPr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0"/>
      <w:lang w:val="en-US"/>
    </w:rPr>
  </w:style>
  <w:style w:type="paragraph" w:customStyle="1" w:styleId="Char">
    <w:name w:val="Char"/>
    <w:basedOn w:val="Normal"/>
    <w:next w:val="Normal"/>
    <w:uiPriority w:val="99"/>
    <w:rsid w:val="0047668E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rvts7">
    <w:name w:val="rvts7"/>
    <w:rsid w:val="005020AB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E1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F7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rsid w:val="003F40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C3"/>
    <w:rPr>
      <w:rFonts w:ascii="Times New Roman" w:hAnsi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50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50D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50D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50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50D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50D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B50D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B50D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50DF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0DF"/>
    <w:rPr>
      <w:rFonts w:ascii="Cambria" w:eastAsia="SimSun" w:hAnsi="Cambria" w:cs="Times New Roman"/>
      <w:b/>
      <w:bCs/>
      <w:color w:val="365F91"/>
      <w:sz w:val="28"/>
      <w:szCs w:val="28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0DF"/>
    <w:rPr>
      <w:rFonts w:ascii="Cambria" w:eastAsia="SimSun" w:hAnsi="Cambria" w:cs="Times New Roman"/>
      <w:b/>
      <w:bCs/>
      <w:color w:val="4F81BD"/>
      <w:sz w:val="26"/>
      <w:szCs w:val="26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50DF"/>
    <w:rPr>
      <w:rFonts w:ascii="Cambria" w:eastAsia="SimSun" w:hAnsi="Cambria" w:cs="Times New Roman"/>
      <w:b/>
      <w:bCs/>
      <w:color w:val="4F81BD"/>
      <w:sz w:val="20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50DF"/>
    <w:rPr>
      <w:rFonts w:ascii="Cambria" w:eastAsia="SimSun" w:hAnsi="Cambria" w:cs="Times New Roman"/>
      <w:b/>
      <w:bCs/>
      <w:i/>
      <w:iCs/>
      <w:color w:val="4F81BD"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50DF"/>
    <w:rPr>
      <w:rFonts w:ascii="Cambria" w:eastAsia="SimSun" w:hAnsi="Cambria" w:cs="Times New Roman"/>
      <w:color w:val="243F60"/>
      <w:sz w:val="20"/>
      <w:szCs w:val="20"/>
      <w:lang w:val="ro-RO"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50DF"/>
    <w:rPr>
      <w:rFonts w:ascii="Cambria" w:eastAsia="SimSun" w:hAnsi="Cambria" w:cs="Times New Roman"/>
      <w:i/>
      <w:iCs/>
      <w:color w:val="243F60"/>
      <w:sz w:val="20"/>
      <w:szCs w:val="20"/>
      <w:lang w:val="ro-RO"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50DF"/>
    <w:rPr>
      <w:rFonts w:ascii="Cambria" w:eastAsia="SimSun" w:hAnsi="Cambria" w:cs="Times New Roman"/>
      <w:i/>
      <w:iCs/>
      <w:color w:val="404040"/>
      <w:sz w:val="20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B50DF"/>
    <w:rPr>
      <w:rFonts w:ascii="Cambria" w:eastAsia="SimSun" w:hAnsi="Cambria" w:cs="Times New Roman"/>
      <w:color w:val="404040"/>
      <w:sz w:val="20"/>
      <w:szCs w:val="20"/>
      <w:lang w:val="ro-RO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B50DF"/>
    <w:rPr>
      <w:rFonts w:ascii="Cambria" w:eastAsia="SimSun" w:hAnsi="Cambria" w:cs="Times New Roman"/>
      <w:i/>
      <w:iCs/>
      <w:color w:val="404040"/>
      <w:sz w:val="20"/>
      <w:szCs w:val="20"/>
      <w:lang w:val="ro-RO" w:eastAsia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818F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818F6"/>
    <w:pPr>
      <w:widowControl w:val="0"/>
      <w:shd w:val="clear" w:color="auto" w:fill="FFFFFF"/>
      <w:spacing w:after="60" w:line="240" w:lineRule="atLeast"/>
      <w:ind w:hanging="380"/>
      <w:jc w:val="center"/>
    </w:pPr>
    <w:rPr>
      <w:sz w:val="21"/>
      <w:szCs w:val="21"/>
      <w:lang w:val="en-US" w:eastAsia="zh-CN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8F37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) + Малые прописные"/>
    <w:basedOn w:val="20"/>
    <w:uiPriority w:val="99"/>
    <w:rsid w:val="008F378E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o-RO"/>
    </w:rPr>
  </w:style>
  <w:style w:type="character" w:customStyle="1" w:styleId="1">
    <w:name w:val="Основной текст1"/>
    <w:basedOn w:val="a"/>
    <w:uiPriority w:val="99"/>
    <w:rsid w:val="008F378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/>
    </w:rPr>
  </w:style>
  <w:style w:type="paragraph" w:customStyle="1" w:styleId="21">
    <w:name w:val="Основной текст (2)"/>
    <w:basedOn w:val="Normal"/>
    <w:link w:val="20"/>
    <w:uiPriority w:val="99"/>
    <w:rsid w:val="008F378E"/>
    <w:pPr>
      <w:widowControl w:val="0"/>
      <w:shd w:val="clear" w:color="auto" w:fill="FFFFFF"/>
      <w:spacing w:line="547" w:lineRule="exact"/>
      <w:jc w:val="center"/>
    </w:pPr>
    <w:rPr>
      <w:b/>
      <w:bCs/>
      <w:sz w:val="18"/>
      <w:szCs w:val="18"/>
      <w:lang w:val="en-US" w:eastAsia="zh-CN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7B609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Normal"/>
    <w:link w:val="23"/>
    <w:uiPriority w:val="99"/>
    <w:rsid w:val="007B609F"/>
    <w:pPr>
      <w:widowControl w:val="0"/>
      <w:shd w:val="clear" w:color="auto" w:fill="FFFFFF"/>
      <w:spacing w:before="480" w:after="240" w:line="557" w:lineRule="exact"/>
      <w:jc w:val="center"/>
      <w:outlineLvl w:val="1"/>
    </w:pPr>
    <w:rPr>
      <w:b/>
      <w:bCs/>
      <w:sz w:val="22"/>
      <w:szCs w:val="22"/>
      <w:lang w:val="en-US" w:eastAsia="zh-CN"/>
    </w:rPr>
  </w:style>
  <w:style w:type="paragraph" w:customStyle="1" w:styleId="1CharChar">
    <w:name w:val="Знак Знак1 Char Char"/>
    <w:basedOn w:val="Normal"/>
    <w:next w:val="Normal"/>
    <w:uiPriority w:val="99"/>
    <w:rsid w:val="009B267A"/>
    <w:pPr>
      <w:spacing w:after="160" w:line="240" w:lineRule="exact"/>
    </w:pPr>
    <w:rPr>
      <w:rFonts w:ascii="Tahoma" w:hAnsi="Tahoma" w:cs="Tahoma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B267A"/>
    <w:pPr>
      <w:ind w:left="720"/>
      <w:contextualSpacing/>
    </w:pPr>
  </w:style>
  <w:style w:type="character" w:customStyle="1" w:styleId="3">
    <w:name w:val="Основной текст (3)_"/>
    <w:basedOn w:val="DefaultParagraphFont"/>
    <w:link w:val="30"/>
    <w:uiPriority w:val="99"/>
    <w:locked/>
    <w:rsid w:val="002A1AC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A1AC4"/>
    <w:pPr>
      <w:widowControl w:val="0"/>
      <w:shd w:val="clear" w:color="auto" w:fill="FFFFFF"/>
      <w:spacing w:before="780" w:after="300" w:line="240" w:lineRule="atLeast"/>
      <w:jc w:val="center"/>
    </w:pPr>
    <w:rPr>
      <w:b/>
      <w:bCs/>
      <w:sz w:val="22"/>
      <w:szCs w:val="22"/>
      <w:lang w:val="en-US" w:eastAsia="zh-CN"/>
    </w:rPr>
  </w:style>
  <w:style w:type="paragraph" w:customStyle="1" w:styleId="1CharChar3">
    <w:name w:val="Знак Знак1 Char Char3"/>
    <w:basedOn w:val="Normal"/>
    <w:next w:val="Normal"/>
    <w:uiPriority w:val="99"/>
    <w:rsid w:val="006670C2"/>
    <w:pPr>
      <w:spacing w:after="160" w:line="240" w:lineRule="exact"/>
    </w:pPr>
    <w:rPr>
      <w:rFonts w:ascii="Tahoma" w:hAnsi="Tahoma" w:cs="Tahoma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591BB6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1BB6"/>
    <w:rPr>
      <w:rFonts w:ascii="Times New Roman" w:hAnsi="Times New Roman" w:cs="Times New Roman"/>
      <w:sz w:val="20"/>
      <w:szCs w:val="20"/>
      <w:lang w:val="ro-RO" w:eastAsia="ru-RU"/>
    </w:rPr>
  </w:style>
  <w:style w:type="paragraph" w:styleId="BodyText2">
    <w:name w:val="Body Text 2"/>
    <w:basedOn w:val="Normal"/>
    <w:link w:val="BodyText2Char"/>
    <w:uiPriority w:val="99"/>
    <w:rsid w:val="00591BB6"/>
    <w:pPr>
      <w:spacing w:after="120" w:line="480" w:lineRule="auto"/>
    </w:pPr>
    <w:rPr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91BB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CharChar2">
    <w:name w:val="Знак Знак1 Char Char2"/>
    <w:basedOn w:val="Normal"/>
    <w:next w:val="Normal"/>
    <w:uiPriority w:val="99"/>
    <w:rsid w:val="00075EEB"/>
    <w:pPr>
      <w:spacing w:after="160" w:line="240" w:lineRule="exact"/>
    </w:pPr>
    <w:rPr>
      <w:rFonts w:ascii="Tahoma" w:hAnsi="Tahoma" w:cs="Tahoma"/>
      <w:sz w:val="24"/>
      <w:szCs w:val="24"/>
      <w:lang w:eastAsia="en-US"/>
    </w:rPr>
  </w:style>
  <w:style w:type="paragraph" w:customStyle="1" w:styleId="1CharChar1">
    <w:name w:val="Знак Знак1 Char Char1"/>
    <w:basedOn w:val="Normal"/>
    <w:next w:val="Normal"/>
    <w:uiPriority w:val="99"/>
    <w:rsid w:val="0047668E"/>
    <w:pPr>
      <w:spacing w:after="160" w:line="240" w:lineRule="exact"/>
    </w:pPr>
    <w:rPr>
      <w:rFonts w:ascii="Tahoma" w:hAnsi="Tahoma" w:cs="Tahoma"/>
      <w:sz w:val="24"/>
      <w:szCs w:val="24"/>
      <w:lang w:eastAsia="en-US"/>
    </w:rPr>
  </w:style>
  <w:style w:type="paragraph" w:customStyle="1" w:styleId="a0">
    <w:name w:val="Стиль"/>
    <w:uiPriority w:val="99"/>
    <w:rsid w:val="0047668E"/>
    <w:pPr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0"/>
      <w:lang w:val="en-US"/>
    </w:rPr>
  </w:style>
  <w:style w:type="paragraph" w:customStyle="1" w:styleId="Char">
    <w:name w:val="Char"/>
    <w:basedOn w:val="Normal"/>
    <w:next w:val="Normal"/>
    <w:uiPriority w:val="99"/>
    <w:rsid w:val="0047668E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customStyle="1" w:styleId="rvts7">
    <w:name w:val="rvts7"/>
    <w:rsid w:val="005020AB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E1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9F7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palalchi</dc:creator>
  <cp:lastModifiedBy>marcela.mazarenco</cp:lastModifiedBy>
  <cp:revision>2</cp:revision>
  <cp:lastPrinted>2018-11-16T07:22:00Z</cp:lastPrinted>
  <dcterms:created xsi:type="dcterms:W3CDTF">2019-02-01T11:34:00Z</dcterms:created>
  <dcterms:modified xsi:type="dcterms:W3CDTF">2019-02-01T11:34:00Z</dcterms:modified>
</cp:coreProperties>
</file>