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15" w:type="dxa"/>
        <w:tblCellMar>
          <w:top w:w="15" w:type="dxa"/>
          <w:left w:w="15" w:type="dxa"/>
          <w:bottom w:w="15" w:type="dxa"/>
          <w:right w:w="15" w:type="dxa"/>
        </w:tblCellMar>
        <w:tblLook w:val="0000"/>
      </w:tblPr>
      <w:tblGrid>
        <w:gridCol w:w="4949"/>
        <w:gridCol w:w="5551"/>
      </w:tblGrid>
      <w:tr w:rsidR="003F191C" w:rsidRPr="00572CDB" w:rsidTr="00511C12">
        <w:trPr>
          <w:tblCellSpacing w:w="15" w:type="dxa"/>
          <w:jc w:val="center"/>
        </w:trPr>
        <w:tc>
          <w:tcPr>
            <w:tcW w:w="0" w:type="auto"/>
            <w:gridSpan w:val="2"/>
            <w:tcBorders>
              <w:top w:val="nil"/>
              <w:left w:val="nil"/>
              <w:bottom w:val="nil"/>
              <w:right w:val="nil"/>
            </w:tcBorders>
            <w:tcMar>
              <w:top w:w="15" w:type="dxa"/>
              <w:left w:w="45" w:type="dxa"/>
              <w:bottom w:w="15" w:type="dxa"/>
              <w:right w:w="45" w:type="dxa"/>
            </w:tcMar>
          </w:tcPr>
          <w:p w:rsidR="003F191C" w:rsidRPr="00572CDB" w:rsidRDefault="003F191C" w:rsidP="00511C12">
            <w:pPr>
              <w:pStyle w:val="rg"/>
              <w:rPr>
                <w:sz w:val="22"/>
                <w:szCs w:val="22"/>
                <w:lang w:val="pt-BR"/>
              </w:rPr>
            </w:pPr>
            <w:r w:rsidRPr="00572CDB">
              <w:rPr>
                <w:sz w:val="22"/>
                <w:szCs w:val="22"/>
                <w:lang w:val="pt-BR"/>
              </w:rPr>
              <w:t xml:space="preserve">Anexa nr.6 </w:t>
            </w:r>
          </w:p>
          <w:p w:rsidR="003F191C" w:rsidRPr="00572CDB" w:rsidRDefault="003F191C" w:rsidP="00511C12">
            <w:pPr>
              <w:pStyle w:val="rg"/>
              <w:rPr>
                <w:sz w:val="22"/>
                <w:szCs w:val="22"/>
                <w:lang w:val="pt-BR"/>
              </w:rPr>
            </w:pPr>
            <w:r w:rsidRPr="00572CDB">
              <w:rPr>
                <w:sz w:val="22"/>
                <w:szCs w:val="22"/>
                <w:lang w:val="pt-BR"/>
              </w:rPr>
              <w:t xml:space="preserve">la Regulamentul de aplicare a </w:t>
            </w:r>
          </w:p>
          <w:p w:rsidR="003F191C" w:rsidRPr="006E56CA" w:rsidRDefault="003F191C" w:rsidP="00511C12">
            <w:pPr>
              <w:pStyle w:val="rg"/>
              <w:rPr>
                <w:sz w:val="22"/>
                <w:szCs w:val="22"/>
                <w:lang w:val="en-US"/>
              </w:rPr>
            </w:pPr>
            <w:r w:rsidRPr="006E56CA">
              <w:rPr>
                <w:sz w:val="22"/>
                <w:szCs w:val="22"/>
                <w:lang w:val="en-US"/>
              </w:rPr>
              <w:t xml:space="preserve">destinaţiilor vamale prevăzute </w:t>
            </w:r>
          </w:p>
          <w:p w:rsidR="003F191C" w:rsidRPr="006E56CA" w:rsidRDefault="003F191C" w:rsidP="00511C12">
            <w:pPr>
              <w:pStyle w:val="rg"/>
              <w:rPr>
                <w:sz w:val="22"/>
                <w:szCs w:val="22"/>
                <w:lang w:val="en-US"/>
              </w:rPr>
            </w:pPr>
            <w:r w:rsidRPr="006E56CA">
              <w:rPr>
                <w:sz w:val="22"/>
                <w:szCs w:val="22"/>
                <w:lang w:val="en-US"/>
              </w:rPr>
              <w:t xml:space="preserve">de Codul vamal al Republicii </w:t>
            </w:r>
            <w:smartTag w:uri="urn:schemas-microsoft-com:office:smarttags" w:element="place">
              <w:smartTag w:uri="urn:schemas-microsoft-com:office:smarttags" w:element="country-region">
                <w:r w:rsidRPr="006E56CA">
                  <w:rPr>
                    <w:sz w:val="22"/>
                    <w:szCs w:val="22"/>
                    <w:lang w:val="en-US"/>
                  </w:rPr>
                  <w:t>Moldova</w:t>
                </w:r>
              </w:smartTag>
            </w:smartTag>
            <w:r w:rsidRPr="006E56CA">
              <w:rPr>
                <w:sz w:val="22"/>
                <w:szCs w:val="22"/>
                <w:lang w:val="en-US"/>
              </w:rPr>
              <w:t xml:space="preserve"> </w:t>
            </w:r>
          </w:p>
          <w:p w:rsidR="003F191C" w:rsidRPr="006E56CA" w:rsidRDefault="003F191C" w:rsidP="00511C12">
            <w:pPr>
              <w:pStyle w:val="NormalWeb"/>
              <w:rPr>
                <w:sz w:val="22"/>
                <w:szCs w:val="22"/>
                <w:lang w:val="en-US"/>
              </w:rPr>
            </w:pPr>
            <w:r w:rsidRPr="006E56CA">
              <w:rPr>
                <w:sz w:val="22"/>
                <w:szCs w:val="22"/>
                <w:lang w:val="en-US"/>
              </w:rPr>
              <w:t xml:space="preserve">  </w:t>
            </w:r>
          </w:p>
          <w:p w:rsidR="003F191C" w:rsidRDefault="003F191C" w:rsidP="00511C12">
            <w:pPr>
              <w:pStyle w:val="cn"/>
              <w:rPr>
                <w:b/>
                <w:bCs/>
                <w:sz w:val="22"/>
                <w:szCs w:val="22"/>
                <w:lang w:val="en-US"/>
              </w:rPr>
            </w:pPr>
          </w:p>
          <w:p w:rsidR="003F191C" w:rsidRDefault="003F191C" w:rsidP="00511C12">
            <w:pPr>
              <w:pStyle w:val="cn"/>
              <w:rPr>
                <w:b/>
                <w:bCs/>
                <w:sz w:val="22"/>
                <w:szCs w:val="22"/>
                <w:lang w:val="en-US"/>
              </w:rPr>
            </w:pPr>
          </w:p>
          <w:p w:rsidR="003F191C" w:rsidRPr="00572CDB" w:rsidRDefault="003F191C" w:rsidP="00511C12">
            <w:pPr>
              <w:pStyle w:val="cn"/>
              <w:rPr>
                <w:sz w:val="22"/>
                <w:szCs w:val="22"/>
                <w:lang w:val="pt-BR"/>
              </w:rPr>
            </w:pPr>
            <w:r w:rsidRPr="006E56CA">
              <w:rPr>
                <w:b/>
                <w:bCs/>
                <w:sz w:val="22"/>
                <w:szCs w:val="22"/>
                <w:lang w:val="en-US"/>
              </w:rPr>
              <w:t>CERERE DE A</w:t>
            </w:r>
            <w:r>
              <w:rPr>
                <w:b/>
                <w:bCs/>
                <w:sz w:val="22"/>
                <w:szCs w:val="22"/>
                <w:lang w:val="en-US"/>
              </w:rPr>
              <w:t>CORDARE</w:t>
            </w:r>
          </w:p>
          <w:p w:rsidR="003F191C" w:rsidRPr="00572CDB" w:rsidRDefault="003F191C" w:rsidP="00511C12">
            <w:pPr>
              <w:pStyle w:val="cn"/>
              <w:rPr>
                <w:sz w:val="22"/>
                <w:szCs w:val="22"/>
                <w:lang w:val="pt-BR"/>
              </w:rPr>
            </w:pPr>
            <w:r w:rsidRPr="00572CDB">
              <w:rPr>
                <w:b/>
                <w:bCs/>
                <w:sz w:val="22"/>
                <w:szCs w:val="22"/>
                <w:lang w:val="pt-BR"/>
              </w:rPr>
              <w:t>a regimului de perfecţionare activă</w:t>
            </w:r>
            <w:r w:rsidRPr="00572CDB">
              <w:rPr>
                <w:sz w:val="22"/>
                <w:szCs w:val="22"/>
                <w:lang w:val="pt-BR"/>
              </w:rPr>
              <w:t xml:space="preserve"> </w:t>
            </w:r>
          </w:p>
          <w:p w:rsidR="003F191C" w:rsidRPr="00572CDB" w:rsidRDefault="003F191C" w:rsidP="00511C12">
            <w:pPr>
              <w:pStyle w:val="NormalWeb"/>
              <w:rPr>
                <w:sz w:val="22"/>
                <w:szCs w:val="22"/>
                <w:lang w:val="pt-BR"/>
              </w:rPr>
            </w:pPr>
            <w:r w:rsidRPr="00572CDB">
              <w:rPr>
                <w:sz w:val="22"/>
                <w:szCs w:val="22"/>
                <w:lang w:val="pt-BR"/>
              </w:rPr>
              <w:t>1. Denumirea şi sediul:</w:t>
            </w:r>
          </w:p>
          <w:p w:rsidR="003F191C" w:rsidRPr="00572CDB" w:rsidRDefault="003F191C" w:rsidP="00511C12">
            <w:pPr>
              <w:pStyle w:val="NormalWeb"/>
              <w:rPr>
                <w:sz w:val="22"/>
                <w:szCs w:val="22"/>
                <w:lang w:val="it-IT"/>
              </w:rPr>
            </w:pPr>
            <w:r w:rsidRPr="00572CDB">
              <w:rPr>
                <w:sz w:val="22"/>
                <w:szCs w:val="22"/>
                <w:lang w:val="it-IT"/>
              </w:rPr>
              <w:t>a) solicitantului _________________________________________________________________________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b) operatorului __________________________________________________________________________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 xml:space="preserve">2. Sistemul solicitat: </w:t>
            </w:r>
          </w:p>
          <w:p w:rsidR="003F191C" w:rsidRPr="00572CDB" w:rsidRDefault="003F191C" w:rsidP="00511C12">
            <w:pPr>
              <w:pStyle w:val="NormalWeb"/>
              <w:rPr>
                <w:sz w:val="22"/>
                <w:szCs w:val="22"/>
                <w:lang w:val="it-IT"/>
              </w:rPr>
            </w:pPr>
            <w:r w:rsidRPr="00572CDB">
              <w:rPr>
                <w:sz w:val="22"/>
                <w:szCs w:val="22"/>
                <w:lang w:val="it-IT"/>
              </w:rPr>
              <w:t>a) sistemul cu suspendare________________________________________________________________</w:t>
            </w:r>
            <w:r>
              <w:rPr>
                <w:sz w:val="22"/>
                <w:szCs w:val="22"/>
                <w:lang w:val="it-IT"/>
              </w:rPr>
              <w:t>_</w:t>
            </w:r>
          </w:p>
          <w:p w:rsidR="003F191C" w:rsidRPr="00572CDB" w:rsidRDefault="003F191C" w:rsidP="00511C12">
            <w:pPr>
              <w:pStyle w:val="NormalWeb"/>
              <w:rPr>
                <w:sz w:val="22"/>
                <w:szCs w:val="22"/>
                <w:lang w:val="it-IT"/>
              </w:rPr>
            </w:pPr>
            <w:r w:rsidRPr="00572CDB">
              <w:rPr>
                <w:sz w:val="22"/>
                <w:szCs w:val="22"/>
                <w:lang w:val="it-IT"/>
              </w:rPr>
              <w:t>b) sistemul cu restituire 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 xml:space="preserve">3. Modalităţi speciale solicitate: </w:t>
            </w:r>
          </w:p>
          <w:p w:rsidR="003F191C" w:rsidRPr="00572CDB" w:rsidRDefault="003F191C" w:rsidP="00511C12">
            <w:pPr>
              <w:pStyle w:val="NormalWeb"/>
              <w:rPr>
                <w:sz w:val="22"/>
                <w:szCs w:val="22"/>
                <w:lang w:val="it-IT"/>
              </w:rPr>
            </w:pPr>
            <w:r w:rsidRPr="00572CDB">
              <w:rPr>
                <w:sz w:val="22"/>
                <w:szCs w:val="22"/>
                <w:lang w:val="it-IT"/>
              </w:rPr>
              <w:t>a) compensare prin echivalent 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b) export anticipat _______________________________________________________________________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4. Mărfurile destinate a fi supuse operaţiunilor de perfecţionare şi justificarea cererii:</w:t>
            </w:r>
          </w:p>
          <w:p w:rsidR="003F191C" w:rsidRPr="00572CDB" w:rsidRDefault="003F191C" w:rsidP="00511C12">
            <w:pPr>
              <w:pStyle w:val="NormalWeb"/>
              <w:rPr>
                <w:sz w:val="22"/>
                <w:szCs w:val="22"/>
                <w:lang w:val="it-IT"/>
              </w:rPr>
            </w:pPr>
            <w:r w:rsidRPr="00572CDB">
              <w:rPr>
                <w:sz w:val="22"/>
                <w:szCs w:val="22"/>
                <w:lang w:val="it-IT"/>
              </w:rPr>
              <w:t>a) denumirea comercială şi/sau tehnică______________________________________________________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b) menţiuni relative la clasificarea în Nomenclatorul mărfurilor_____</w:t>
            </w:r>
            <w:r>
              <w:rPr>
                <w:sz w:val="22"/>
                <w:szCs w:val="22"/>
                <w:lang w:val="it-IT"/>
              </w:rPr>
              <w:t>______________________________</w:t>
            </w:r>
          </w:p>
          <w:p w:rsidR="003F191C" w:rsidRPr="00572CDB" w:rsidRDefault="003F191C" w:rsidP="00511C12">
            <w:pPr>
              <w:pStyle w:val="NormalWeb"/>
              <w:rPr>
                <w:sz w:val="22"/>
                <w:szCs w:val="22"/>
                <w:lang w:val="it-IT"/>
              </w:rPr>
            </w:pPr>
            <w:r w:rsidRPr="00572CDB">
              <w:rPr>
                <w:sz w:val="22"/>
                <w:szCs w:val="22"/>
                <w:lang w:val="it-IT"/>
              </w:rPr>
              <w:t>c) cantitatea prevăzută 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d) valoarea prevăzută ____________________________________________________________________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e) originea _____________________________________________________________________________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5. Produse compensatoare şi exportul prevăzut:</w:t>
            </w:r>
          </w:p>
          <w:p w:rsidR="003F191C" w:rsidRPr="00572CDB" w:rsidRDefault="003F191C" w:rsidP="00511C12">
            <w:pPr>
              <w:pStyle w:val="NormalWeb"/>
              <w:rPr>
                <w:sz w:val="22"/>
                <w:szCs w:val="22"/>
                <w:lang w:val="it-IT"/>
              </w:rPr>
            </w:pPr>
            <w:r w:rsidRPr="00572CDB">
              <w:rPr>
                <w:sz w:val="22"/>
                <w:szCs w:val="22"/>
                <w:lang w:val="it-IT"/>
              </w:rPr>
              <w:t>a) denumirea comercială şi/sau tehnică 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b) menţiuni privitoare la clasificarea în Nomenclatorul mărfurilor __</w:t>
            </w:r>
            <w:r>
              <w:rPr>
                <w:sz w:val="22"/>
                <w:szCs w:val="22"/>
                <w:lang w:val="it-IT"/>
              </w:rPr>
              <w:t>_______________________________</w:t>
            </w:r>
          </w:p>
          <w:p w:rsidR="003F191C" w:rsidRPr="00572CDB" w:rsidRDefault="003F191C" w:rsidP="00511C12">
            <w:pPr>
              <w:pStyle w:val="NormalWeb"/>
              <w:rPr>
                <w:sz w:val="22"/>
                <w:szCs w:val="22"/>
                <w:lang w:val="it-IT"/>
              </w:rPr>
            </w:pPr>
            <w:r w:rsidRPr="00572CDB">
              <w:rPr>
                <w:sz w:val="22"/>
                <w:szCs w:val="22"/>
                <w:lang w:val="it-IT"/>
              </w:rPr>
              <w:t>c) produse compensatoare principale _______________________________________________________</w:t>
            </w:r>
            <w:r>
              <w:rPr>
                <w:sz w:val="22"/>
                <w:szCs w:val="22"/>
                <w:lang w:val="it-IT"/>
              </w:rPr>
              <w:t>_</w:t>
            </w:r>
          </w:p>
          <w:p w:rsidR="003F191C" w:rsidRPr="00572CDB" w:rsidRDefault="003F191C" w:rsidP="00511C12">
            <w:pPr>
              <w:pStyle w:val="NormalWeb"/>
              <w:rPr>
                <w:sz w:val="22"/>
                <w:szCs w:val="22"/>
                <w:lang w:val="it-IT"/>
              </w:rPr>
            </w:pPr>
            <w:r w:rsidRPr="00572CDB">
              <w:rPr>
                <w:sz w:val="22"/>
                <w:szCs w:val="22"/>
                <w:lang w:val="it-IT"/>
              </w:rPr>
              <w:t>d) export prevăzut _______________________________________</w:t>
            </w:r>
            <w:r>
              <w:rPr>
                <w:sz w:val="22"/>
                <w:szCs w:val="22"/>
                <w:lang w:val="it-IT"/>
              </w:rPr>
              <w:t>________________________________</w:t>
            </w:r>
          </w:p>
          <w:p w:rsidR="003F191C" w:rsidRPr="00572CDB" w:rsidRDefault="003F191C" w:rsidP="00511C12">
            <w:pPr>
              <w:pStyle w:val="NormalWeb"/>
              <w:rPr>
                <w:sz w:val="22"/>
                <w:szCs w:val="22"/>
                <w:lang w:val="it-IT"/>
              </w:rPr>
            </w:pPr>
            <w:r w:rsidRPr="00572CDB">
              <w:rPr>
                <w:sz w:val="22"/>
                <w:szCs w:val="22"/>
                <w:lang w:val="it-IT"/>
              </w:rPr>
              <w:t>6. Rata de randament ___________________________________________________________________</w:t>
            </w:r>
            <w:r>
              <w:rPr>
                <w:sz w:val="22"/>
                <w:szCs w:val="22"/>
                <w:lang w:val="it-IT"/>
              </w:rPr>
              <w:t>_</w:t>
            </w:r>
          </w:p>
          <w:p w:rsidR="003F191C" w:rsidRPr="00572CDB" w:rsidRDefault="003F191C" w:rsidP="00511C12">
            <w:pPr>
              <w:pStyle w:val="NormalWeb"/>
              <w:rPr>
                <w:sz w:val="22"/>
                <w:szCs w:val="22"/>
                <w:lang w:val="it-IT"/>
              </w:rPr>
            </w:pPr>
            <w:r w:rsidRPr="00572CDB">
              <w:rPr>
                <w:sz w:val="22"/>
                <w:szCs w:val="22"/>
                <w:lang w:val="it-IT"/>
              </w:rPr>
              <w:t>7. Natura (felul) procesului de perfecţionare 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8. Locul unde are loc operaţiunea de perfecţionare_____________________________________________</w:t>
            </w:r>
          </w:p>
          <w:p w:rsidR="003F191C" w:rsidRPr="00572CDB" w:rsidRDefault="003F191C" w:rsidP="00511C12">
            <w:pPr>
              <w:pStyle w:val="NormalWeb"/>
              <w:rPr>
                <w:sz w:val="22"/>
                <w:szCs w:val="22"/>
                <w:lang w:val="it-IT"/>
              </w:rPr>
            </w:pPr>
            <w:r w:rsidRPr="00572CDB">
              <w:rPr>
                <w:sz w:val="22"/>
                <w:szCs w:val="22"/>
                <w:lang w:val="it-IT"/>
              </w:rPr>
              <w:t xml:space="preserve">9. Durata estimată a fi necesară pentru: </w:t>
            </w:r>
          </w:p>
          <w:p w:rsidR="003F191C" w:rsidRPr="00572CDB" w:rsidRDefault="003F191C" w:rsidP="00511C12">
            <w:pPr>
              <w:pStyle w:val="NormalWeb"/>
              <w:rPr>
                <w:sz w:val="22"/>
                <w:szCs w:val="22"/>
                <w:lang w:val="it-IT"/>
              </w:rPr>
            </w:pPr>
            <w:r w:rsidRPr="00572CDB">
              <w:rPr>
                <w:sz w:val="22"/>
                <w:szCs w:val="22"/>
                <w:lang w:val="it-IT"/>
              </w:rPr>
              <w:t>a) realizarea operaţiunilor de perfecţionare şi scoaterea produselor compensatoare</w:t>
            </w:r>
          </w:p>
          <w:p w:rsidR="003F191C" w:rsidRPr="00572CDB" w:rsidRDefault="003F191C" w:rsidP="00511C12">
            <w:pPr>
              <w:pStyle w:val="NormalWeb"/>
              <w:rPr>
                <w:sz w:val="22"/>
                <w:szCs w:val="22"/>
                <w:lang w:val="it-IT"/>
              </w:rPr>
            </w:pPr>
            <w:r w:rsidRPr="00572CDB">
              <w:rPr>
                <w:sz w:val="22"/>
                <w:szCs w:val="22"/>
                <w:lang w:val="it-IT"/>
              </w:rPr>
              <w:t>(termenul de reexport) 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b) aprovizionarea şi transportul către Republica Moldova a mărfurilor străine</w:t>
            </w:r>
          </w:p>
          <w:p w:rsidR="003F191C" w:rsidRPr="00572CDB" w:rsidRDefault="003F191C" w:rsidP="00511C12">
            <w:pPr>
              <w:pStyle w:val="NormalWeb"/>
              <w:rPr>
                <w:sz w:val="22"/>
                <w:szCs w:val="22"/>
                <w:lang w:val="pt-BR"/>
              </w:rPr>
            </w:pPr>
            <w:r w:rsidRPr="00572CDB">
              <w:rPr>
                <w:sz w:val="22"/>
                <w:szCs w:val="22"/>
                <w:lang w:val="pt-BR"/>
              </w:rPr>
              <w:t>10. Mijloace de identificare preconizate ____________________________________________________</w:t>
            </w:r>
          </w:p>
          <w:p w:rsidR="003F191C" w:rsidRPr="00572CDB" w:rsidRDefault="003F191C" w:rsidP="00511C12">
            <w:pPr>
              <w:pStyle w:val="NormalWeb"/>
              <w:rPr>
                <w:sz w:val="22"/>
                <w:szCs w:val="22"/>
                <w:lang w:val="pt-BR"/>
              </w:rPr>
            </w:pPr>
            <w:r w:rsidRPr="00572CDB">
              <w:rPr>
                <w:sz w:val="22"/>
                <w:szCs w:val="22"/>
                <w:lang w:val="pt-BR"/>
              </w:rPr>
              <w:t xml:space="preserve">11. Nominalizarea birourilor vamale: </w:t>
            </w:r>
          </w:p>
          <w:p w:rsidR="003F191C" w:rsidRPr="00572CDB" w:rsidRDefault="003F191C" w:rsidP="00511C12">
            <w:pPr>
              <w:pStyle w:val="NormalWeb"/>
              <w:rPr>
                <w:sz w:val="22"/>
                <w:szCs w:val="22"/>
                <w:lang w:val="pt-BR"/>
              </w:rPr>
            </w:pPr>
            <w:r w:rsidRPr="00572CDB">
              <w:rPr>
                <w:sz w:val="22"/>
                <w:szCs w:val="22"/>
                <w:lang w:val="pt-BR"/>
              </w:rPr>
              <w:t>a) de acordare a regimului ______________________________________________________________</w:t>
            </w:r>
          </w:p>
          <w:p w:rsidR="003F191C" w:rsidRPr="00572CDB" w:rsidRDefault="003F191C" w:rsidP="00511C12">
            <w:pPr>
              <w:pStyle w:val="NormalWeb"/>
              <w:rPr>
                <w:sz w:val="22"/>
                <w:szCs w:val="22"/>
                <w:lang w:val="pt-BR"/>
              </w:rPr>
            </w:pPr>
            <w:r w:rsidRPr="00572CDB">
              <w:rPr>
                <w:sz w:val="22"/>
                <w:szCs w:val="22"/>
                <w:lang w:val="pt-BR"/>
              </w:rPr>
              <w:t>b) de încheiere a regimului 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 xml:space="preserve">12. Termen de valabilitate a </w:t>
            </w:r>
            <w:r>
              <w:rPr>
                <w:sz w:val="22"/>
                <w:szCs w:val="22"/>
                <w:lang w:val="it-IT"/>
              </w:rPr>
              <w:t>acordului</w:t>
            </w:r>
            <w:r w:rsidRPr="00572CDB">
              <w:rPr>
                <w:sz w:val="22"/>
                <w:szCs w:val="22"/>
                <w:lang w:val="it-IT"/>
              </w:rPr>
              <w:t xml:space="preserve"> solicitat______________________________________________</w:t>
            </w:r>
          </w:p>
          <w:p w:rsidR="003F191C" w:rsidRPr="00572CDB" w:rsidRDefault="003F191C" w:rsidP="00511C12">
            <w:pPr>
              <w:pStyle w:val="NormalWeb"/>
              <w:rPr>
                <w:sz w:val="22"/>
                <w:szCs w:val="22"/>
                <w:lang w:val="it-IT"/>
              </w:rPr>
            </w:pPr>
            <w:r w:rsidRPr="00572CDB">
              <w:rPr>
                <w:sz w:val="22"/>
                <w:szCs w:val="22"/>
                <w:lang w:val="it-IT"/>
              </w:rPr>
              <w:t>13. Mărfuri echivalente 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 xml:space="preserve">14. Importatorul </w:t>
            </w:r>
            <w:r w:rsidRPr="00572CDB">
              <w:rPr>
                <w:lang w:val="it-IT"/>
              </w:rPr>
              <w:t>care a primit acordul</w:t>
            </w:r>
            <w:r>
              <w:rPr>
                <w:lang w:val="ro-RO"/>
              </w:rPr>
              <w:t xml:space="preserve"> </w:t>
            </w:r>
            <w:r w:rsidRPr="00572CDB">
              <w:rPr>
                <w:sz w:val="22"/>
                <w:szCs w:val="22"/>
                <w:lang w:val="it-IT"/>
              </w:rPr>
              <w:t>să plaseze mărfurile în regim ________</w:t>
            </w:r>
            <w:r>
              <w:rPr>
                <w:sz w:val="22"/>
                <w:szCs w:val="22"/>
                <w:lang w:val="it-IT"/>
              </w:rPr>
              <w:t>_____________________</w:t>
            </w:r>
          </w:p>
          <w:p w:rsidR="003F191C" w:rsidRPr="00572CDB" w:rsidRDefault="003F191C" w:rsidP="00511C12">
            <w:pPr>
              <w:pStyle w:val="NormalWeb"/>
              <w:rPr>
                <w:sz w:val="22"/>
                <w:szCs w:val="22"/>
                <w:lang w:val="it-IT"/>
              </w:rPr>
            </w:pPr>
            <w:r w:rsidRPr="00572CDB">
              <w:rPr>
                <w:sz w:val="22"/>
                <w:szCs w:val="22"/>
                <w:lang w:val="it-IT"/>
              </w:rPr>
              <w:t xml:space="preserve">15. Menţiuni cu privire la </w:t>
            </w:r>
            <w:r>
              <w:rPr>
                <w:sz w:val="22"/>
                <w:szCs w:val="22"/>
                <w:lang w:val="it-IT"/>
              </w:rPr>
              <w:t>acordăr</w:t>
            </w:r>
            <w:r w:rsidRPr="00572CDB">
              <w:rPr>
                <w:sz w:val="22"/>
                <w:szCs w:val="22"/>
                <w:lang w:val="it-IT"/>
              </w:rPr>
              <w:t>ile anterioare:</w:t>
            </w:r>
          </w:p>
          <w:p w:rsidR="003F191C" w:rsidRPr="00572CDB" w:rsidRDefault="003F191C" w:rsidP="00511C12">
            <w:pPr>
              <w:pStyle w:val="NormalWeb"/>
              <w:rPr>
                <w:sz w:val="22"/>
                <w:szCs w:val="22"/>
                <w:lang w:val="it-IT"/>
              </w:rPr>
            </w:pPr>
            <w:r w:rsidRPr="00572CDB">
              <w:rPr>
                <w:sz w:val="22"/>
                <w:szCs w:val="22"/>
                <w:lang w:val="it-IT"/>
              </w:rPr>
              <w:t>a) pentru trei ani precedenţi, în cazul mărfurilor identice cu cele constituind obiectul prezentei cereri</w:t>
            </w:r>
          </w:p>
          <w:p w:rsidR="003F191C" w:rsidRPr="00572CDB" w:rsidRDefault="003F191C" w:rsidP="00511C12">
            <w:pPr>
              <w:pStyle w:val="NormalWeb"/>
              <w:rPr>
                <w:sz w:val="22"/>
                <w:szCs w:val="22"/>
                <w:lang w:val="it-IT"/>
              </w:rPr>
            </w:pPr>
            <w:r w:rsidRPr="00572CDB">
              <w:rPr>
                <w:sz w:val="22"/>
                <w:szCs w:val="22"/>
                <w:lang w:val="it-IT"/>
              </w:rPr>
              <w:t>___________________________________________________________________________________</w:t>
            </w:r>
          </w:p>
          <w:p w:rsidR="003F191C" w:rsidRPr="00572CDB" w:rsidRDefault="003F191C" w:rsidP="00511C12">
            <w:pPr>
              <w:pStyle w:val="NormalWeb"/>
              <w:rPr>
                <w:sz w:val="22"/>
                <w:szCs w:val="22"/>
                <w:lang w:val="it-IT"/>
              </w:rPr>
            </w:pPr>
            <w:r w:rsidRPr="00572CDB">
              <w:rPr>
                <w:sz w:val="22"/>
                <w:szCs w:val="22"/>
                <w:lang w:val="it-IT"/>
              </w:rPr>
              <w:t>b) în cazul mărfurilor destinate a fi supuse operaţiunilor de perfecţionare _________________________</w:t>
            </w:r>
          </w:p>
        </w:tc>
      </w:tr>
      <w:tr w:rsidR="003F191C" w:rsidRPr="00A92983" w:rsidTr="00511C12">
        <w:trPr>
          <w:tblCellSpacing w:w="15" w:type="dxa"/>
          <w:jc w:val="center"/>
        </w:trPr>
        <w:tc>
          <w:tcPr>
            <w:tcW w:w="0" w:type="auto"/>
            <w:tcBorders>
              <w:top w:val="nil"/>
              <w:left w:val="nil"/>
              <w:bottom w:val="nil"/>
              <w:right w:val="nil"/>
            </w:tcBorders>
            <w:tcMar>
              <w:top w:w="15" w:type="dxa"/>
              <w:left w:w="45" w:type="dxa"/>
              <w:bottom w:w="15" w:type="dxa"/>
              <w:right w:w="45" w:type="dxa"/>
            </w:tcMar>
          </w:tcPr>
          <w:p w:rsidR="003F191C" w:rsidRPr="00572CDB" w:rsidRDefault="003F191C" w:rsidP="00511C12">
            <w:pPr>
              <w:rPr>
                <w:lang w:val="it-IT"/>
              </w:rPr>
            </w:pPr>
            <w:r w:rsidRPr="00572CDB">
              <w:rPr>
                <w:lang w:val="it-IT"/>
              </w:rPr>
              <w:t> </w:t>
            </w:r>
          </w:p>
          <w:p w:rsidR="003F191C" w:rsidRPr="006E56CA" w:rsidRDefault="003F191C" w:rsidP="00511C12">
            <w:pPr>
              <w:pStyle w:val="NormalWeb"/>
              <w:rPr>
                <w:sz w:val="22"/>
                <w:szCs w:val="22"/>
              </w:rPr>
            </w:pPr>
            <w:r w:rsidRPr="006E56CA">
              <w:rPr>
                <w:sz w:val="22"/>
                <w:szCs w:val="22"/>
              </w:rPr>
              <w:t>Data_____________________</w:t>
            </w:r>
          </w:p>
        </w:tc>
        <w:tc>
          <w:tcPr>
            <w:tcW w:w="0" w:type="auto"/>
            <w:tcBorders>
              <w:top w:val="nil"/>
              <w:left w:val="nil"/>
              <w:bottom w:val="nil"/>
              <w:right w:val="nil"/>
            </w:tcBorders>
            <w:tcMar>
              <w:top w:w="15" w:type="dxa"/>
              <w:left w:w="45" w:type="dxa"/>
              <w:bottom w:w="15" w:type="dxa"/>
              <w:right w:w="45" w:type="dxa"/>
            </w:tcMar>
          </w:tcPr>
          <w:p w:rsidR="003F191C" w:rsidRPr="006E56CA" w:rsidRDefault="003F191C" w:rsidP="00511C12">
            <w:pPr>
              <w:pStyle w:val="lf"/>
              <w:rPr>
                <w:sz w:val="22"/>
                <w:szCs w:val="22"/>
              </w:rPr>
            </w:pPr>
            <w:r w:rsidRPr="006E56CA">
              <w:rPr>
                <w:sz w:val="22"/>
                <w:szCs w:val="22"/>
              </w:rPr>
              <w:t> </w:t>
            </w:r>
          </w:p>
          <w:p w:rsidR="003F191C" w:rsidRPr="006E56CA" w:rsidRDefault="003F191C" w:rsidP="00511C12">
            <w:pPr>
              <w:pStyle w:val="NormalWeb"/>
              <w:rPr>
                <w:sz w:val="22"/>
                <w:szCs w:val="22"/>
              </w:rPr>
            </w:pPr>
            <w:r w:rsidRPr="006E56CA">
              <w:rPr>
                <w:sz w:val="22"/>
                <w:szCs w:val="22"/>
              </w:rPr>
              <w:t>Semnătura____________________</w:t>
            </w:r>
          </w:p>
          <w:p w:rsidR="003F191C" w:rsidRPr="006E56CA" w:rsidRDefault="003F191C" w:rsidP="00511C12">
            <w:pPr>
              <w:pStyle w:val="cn"/>
              <w:rPr>
                <w:sz w:val="22"/>
                <w:szCs w:val="22"/>
              </w:rPr>
            </w:pPr>
            <w:r w:rsidRPr="006E56CA">
              <w:rPr>
                <w:sz w:val="22"/>
                <w:szCs w:val="22"/>
              </w:rPr>
              <w:t> </w:t>
            </w:r>
          </w:p>
          <w:p w:rsidR="003F191C" w:rsidRPr="006E56CA" w:rsidRDefault="003F191C" w:rsidP="00511C12">
            <w:pPr>
              <w:pStyle w:val="NormalWeb"/>
              <w:rPr>
                <w:sz w:val="22"/>
                <w:szCs w:val="22"/>
              </w:rPr>
            </w:pPr>
            <w:r w:rsidRPr="006E56CA">
              <w:rPr>
                <w:sz w:val="22"/>
                <w:szCs w:val="22"/>
              </w:rPr>
              <w:t>L. Ş. </w:t>
            </w:r>
          </w:p>
        </w:tc>
      </w:tr>
      <w:tr w:rsidR="003F191C" w:rsidRPr="00572CDB" w:rsidTr="00511C12">
        <w:trPr>
          <w:tblCellSpacing w:w="15" w:type="dxa"/>
          <w:jc w:val="center"/>
        </w:trPr>
        <w:tc>
          <w:tcPr>
            <w:tcW w:w="0" w:type="auto"/>
            <w:gridSpan w:val="2"/>
            <w:tcBorders>
              <w:top w:val="nil"/>
              <w:left w:val="nil"/>
              <w:bottom w:val="nil"/>
              <w:right w:val="nil"/>
            </w:tcBorders>
            <w:tcMar>
              <w:top w:w="15" w:type="dxa"/>
              <w:left w:w="45" w:type="dxa"/>
              <w:bottom w:w="15" w:type="dxa"/>
              <w:right w:w="45" w:type="dxa"/>
            </w:tcMar>
          </w:tcPr>
          <w:p w:rsidR="003F191C" w:rsidRPr="00572CDB" w:rsidRDefault="003F191C" w:rsidP="00511C12">
            <w:pPr>
              <w:rPr>
                <w:lang w:val="it-IT"/>
              </w:rPr>
            </w:pPr>
            <w:r w:rsidRPr="00572CDB">
              <w:rPr>
                <w:lang w:val="it-IT"/>
              </w:rPr>
              <w:t> </w:t>
            </w:r>
          </w:p>
          <w:p w:rsidR="003F191C" w:rsidRPr="00572CDB" w:rsidRDefault="003F191C" w:rsidP="00511C12">
            <w:pPr>
              <w:pStyle w:val="NormalWeb"/>
              <w:rPr>
                <w:sz w:val="22"/>
                <w:szCs w:val="22"/>
                <w:lang w:val="it-IT"/>
              </w:rPr>
            </w:pPr>
            <w:r w:rsidRPr="00572CDB">
              <w:rPr>
                <w:b/>
                <w:bCs/>
                <w:i/>
                <w:iCs/>
                <w:sz w:val="22"/>
                <w:szCs w:val="22"/>
                <w:lang w:val="it-IT"/>
              </w:rPr>
              <w:t>NOTĂ</w:t>
            </w:r>
            <w:r w:rsidRPr="00572CDB">
              <w:rPr>
                <w:i/>
                <w:iCs/>
                <w:sz w:val="22"/>
                <w:szCs w:val="22"/>
                <w:lang w:val="it-IT"/>
              </w:rPr>
              <w:t>: Datele de mai sus trebuie să fie furnizate în ordinea lor. Acelea dintre ele care se referă la mărfuri sau produse se furnizează în raport de fiecare tip de marfă sau de produs.</w:t>
            </w:r>
            <w:r w:rsidRPr="00572CDB">
              <w:rPr>
                <w:sz w:val="22"/>
                <w:szCs w:val="22"/>
                <w:lang w:val="it-IT"/>
              </w:rPr>
              <w:t xml:space="preserve"> </w:t>
            </w:r>
          </w:p>
        </w:tc>
      </w:tr>
    </w:tbl>
    <w:p w:rsidR="003F191C" w:rsidRPr="00572CDB" w:rsidRDefault="003F191C">
      <w:pPr>
        <w:rPr>
          <w:lang w:val="it-IT"/>
        </w:rPr>
      </w:pPr>
    </w:p>
    <w:sectPr w:rsidR="003F191C" w:rsidRPr="00572CDB" w:rsidSect="00435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6CA"/>
    <w:rsid w:val="001A7682"/>
    <w:rsid w:val="00206857"/>
    <w:rsid w:val="003F191C"/>
    <w:rsid w:val="00435093"/>
    <w:rsid w:val="00462C91"/>
    <w:rsid w:val="00472973"/>
    <w:rsid w:val="004C3E22"/>
    <w:rsid w:val="00511C12"/>
    <w:rsid w:val="00572CDB"/>
    <w:rsid w:val="006E56CA"/>
    <w:rsid w:val="00A92983"/>
    <w:rsid w:val="00AD0ECB"/>
    <w:rsid w:val="00BC72BF"/>
    <w:rsid w:val="00F82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6E56CA"/>
    <w:pPr>
      <w:spacing w:after="0" w:line="240" w:lineRule="auto"/>
      <w:jc w:val="center"/>
    </w:pPr>
    <w:rPr>
      <w:rFonts w:ascii="Times New Roman" w:hAnsi="Times New Roman"/>
      <w:sz w:val="24"/>
      <w:szCs w:val="24"/>
    </w:rPr>
  </w:style>
  <w:style w:type="paragraph" w:styleId="NormalWeb">
    <w:name w:val="Normal (Web)"/>
    <w:basedOn w:val="Normal"/>
    <w:uiPriority w:val="99"/>
    <w:rsid w:val="006E56CA"/>
    <w:pPr>
      <w:spacing w:after="0" w:line="240" w:lineRule="auto"/>
      <w:ind w:firstLine="567"/>
      <w:jc w:val="both"/>
    </w:pPr>
    <w:rPr>
      <w:rFonts w:ascii="Times New Roman" w:hAnsi="Times New Roman"/>
      <w:sz w:val="24"/>
      <w:szCs w:val="24"/>
    </w:rPr>
  </w:style>
  <w:style w:type="paragraph" w:customStyle="1" w:styleId="rg">
    <w:name w:val="rg"/>
    <w:basedOn w:val="Normal"/>
    <w:uiPriority w:val="99"/>
    <w:rsid w:val="006E56CA"/>
    <w:pPr>
      <w:spacing w:after="0" w:line="240" w:lineRule="auto"/>
      <w:jc w:val="right"/>
    </w:pPr>
    <w:rPr>
      <w:rFonts w:ascii="Times New Roman" w:hAnsi="Times New Roman"/>
      <w:sz w:val="24"/>
      <w:szCs w:val="24"/>
    </w:rPr>
  </w:style>
  <w:style w:type="paragraph" w:customStyle="1" w:styleId="lf">
    <w:name w:val="lf"/>
    <w:basedOn w:val="Normal"/>
    <w:uiPriority w:val="99"/>
    <w:rsid w:val="006E56CA"/>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Pages>
  <Words>532</Words>
  <Characters>3036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2014-04-23T12:17:00Z</dcterms:created>
  <dcterms:modified xsi:type="dcterms:W3CDTF">2019-02-25T12:39:00Z</dcterms:modified>
</cp:coreProperties>
</file>