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A8" w:rsidRPr="00F966B2" w:rsidRDefault="009134A8" w:rsidP="00810004">
      <w:pPr>
        <w:pStyle w:val="rg"/>
        <w:rPr>
          <w:lang w:val="pt-BR"/>
        </w:rPr>
      </w:pPr>
      <w:r w:rsidRPr="00F966B2">
        <w:rPr>
          <w:lang w:val="pt-BR"/>
        </w:rPr>
        <w:t xml:space="preserve">Anexa nr.9 </w:t>
      </w:r>
    </w:p>
    <w:p w:rsidR="009134A8" w:rsidRPr="00F966B2" w:rsidRDefault="009134A8" w:rsidP="00810004">
      <w:pPr>
        <w:pStyle w:val="rg"/>
        <w:rPr>
          <w:lang w:val="pt-BR"/>
        </w:rPr>
      </w:pPr>
      <w:r w:rsidRPr="00F966B2">
        <w:rPr>
          <w:lang w:val="pt-BR"/>
        </w:rPr>
        <w:t xml:space="preserve">la Regulamentul de aplicare a </w:t>
      </w:r>
    </w:p>
    <w:p w:rsidR="009134A8" w:rsidRPr="00F966B2" w:rsidRDefault="009134A8" w:rsidP="00810004">
      <w:pPr>
        <w:pStyle w:val="rg"/>
        <w:rPr>
          <w:lang w:val="pt-BR"/>
        </w:rPr>
      </w:pPr>
      <w:r w:rsidRPr="00F966B2">
        <w:rPr>
          <w:lang w:val="pt-BR"/>
        </w:rPr>
        <w:t xml:space="preserve">destinaţiilor vamale prevăzute </w:t>
      </w:r>
    </w:p>
    <w:p w:rsidR="009134A8" w:rsidRPr="00F966B2" w:rsidRDefault="009134A8" w:rsidP="00810004">
      <w:pPr>
        <w:pStyle w:val="rg"/>
        <w:rPr>
          <w:lang w:val="pt-BR"/>
        </w:rPr>
      </w:pPr>
      <w:r w:rsidRPr="00F966B2">
        <w:rPr>
          <w:lang w:val="pt-BR"/>
        </w:rPr>
        <w:t xml:space="preserve">de Codul vamal al Republicii Moldova </w:t>
      </w:r>
    </w:p>
    <w:p w:rsidR="009134A8" w:rsidRPr="00F966B2" w:rsidRDefault="009134A8" w:rsidP="00810004">
      <w:pPr>
        <w:pStyle w:val="NormalWeb"/>
        <w:rPr>
          <w:lang w:val="pt-BR"/>
        </w:rPr>
      </w:pPr>
      <w:r w:rsidRPr="00F966B2">
        <w:rPr>
          <w:lang w:val="pt-BR"/>
        </w:rPr>
        <w:t xml:space="preserve">  </w:t>
      </w:r>
    </w:p>
    <w:p w:rsidR="009134A8" w:rsidRPr="00F966B2" w:rsidRDefault="009134A8" w:rsidP="00810004">
      <w:pPr>
        <w:pStyle w:val="cn"/>
        <w:rPr>
          <w:lang w:val="pt-BR"/>
        </w:rPr>
      </w:pPr>
      <w:r w:rsidRPr="00F966B2">
        <w:rPr>
          <w:b/>
          <w:bCs/>
          <w:lang w:val="pt-BR"/>
        </w:rPr>
        <w:t xml:space="preserve">INSTRUCŢIUNI PRIVIND COMPLETAREA </w:t>
      </w:r>
      <w:r>
        <w:rPr>
          <w:b/>
          <w:bCs/>
          <w:lang w:val="pt-BR"/>
        </w:rPr>
        <w:t>ACORDULUI</w:t>
      </w:r>
    </w:p>
    <w:p w:rsidR="009134A8" w:rsidRPr="00F966B2" w:rsidRDefault="009134A8" w:rsidP="00810004">
      <w:pPr>
        <w:pStyle w:val="NormalWeb"/>
        <w:rPr>
          <w:lang w:val="pt-BR"/>
        </w:rPr>
      </w:pPr>
      <w:r w:rsidRPr="00F966B2">
        <w:rPr>
          <w:lang w:val="pt-BR"/>
        </w:rPr>
        <w:t xml:space="preserve">(1) - Se completează dacă este o persoană diferită de titularul </w:t>
      </w:r>
      <w:r>
        <w:rPr>
          <w:lang w:val="pt-BR"/>
        </w:rPr>
        <w:t>acordulu</w:t>
      </w:r>
      <w:r w:rsidRPr="00F966B2">
        <w:rPr>
          <w:lang w:val="pt-BR"/>
        </w:rPr>
        <w:t xml:space="preserve">i. </w:t>
      </w:r>
    </w:p>
    <w:p w:rsidR="009134A8" w:rsidRPr="007D65A4" w:rsidRDefault="009134A8" w:rsidP="00810004">
      <w:pPr>
        <w:pStyle w:val="NormalWeb"/>
        <w:rPr>
          <w:lang w:val="pt-BR"/>
        </w:rPr>
      </w:pPr>
      <w:r w:rsidRPr="007D65A4">
        <w:rPr>
          <w:lang w:val="pt-BR"/>
        </w:rPr>
        <w:t>(2) Se indică sistemul care a primit acordul (sistem cu suspendare sau sistem cu restituire), precum şi codificarea procedurii vamale acordate.</w:t>
      </w:r>
    </w:p>
    <w:p w:rsidR="009134A8" w:rsidRPr="00CD5FEF" w:rsidRDefault="009134A8" w:rsidP="00810004">
      <w:pPr>
        <w:pStyle w:val="NormalWeb"/>
        <w:rPr>
          <w:lang w:val="it-IT"/>
        </w:rPr>
      </w:pPr>
      <w:r w:rsidRPr="007D65A4">
        <w:rPr>
          <w:lang w:val="pt-BR"/>
        </w:rPr>
        <w:t xml:space="preserve">(3) - Aceste indicaţii sînt furnizate, în măsura necesară, pentru a permite unităţilor vamale controlul utilizării acordului, mai ales în ceea ce priveşte aplicarea ratei de randament prevăzute şi în ceea ce priveşte cantitatea şi valoarea, ţinînd seama de condiţiile economice luate în considerare. </w:t>
      </w:r>
      <w:r w:rsidRPr="00CD5FEF">
        <w:rPr>
          <w:lang w:val="it-IT"/>
        </w:rPr>
        <w:t xml:space="preserve">Indicaţiile referitoare la cantitate sau valoare pot fi furnizate prin referire la o perioadă de import. Dacă indicaţia se referă la produsele compensatoare, ele trebuie să distingă produsele principale de produsele secundare. </w:t>
      </w:r>
    </w:p>
    <w:p w:rsidR="009134A8" w:rsidRPr="00CD5FEF" w:rsidRDefault="009134A8" w:rsidP="00810004">
      <w:pPr>
        <w:pStyle w:val="NormalWeb"/>
        <w:rPr>
          <w:lang w:val="it-IT"/>
        </w:rPr>
      </w:pPr>
      <w:r w:rsidRPr="00CD5FEF">
        <w:rPr>
          <w:lang w:val="it-IT"/>
        </w:rPr>
        <w:t xml:space="preserve">(4) - Se indică rata de randament sau modalităţile în baza cărora unităţile vamale de control fixează această rată. Dacă randamentul este cel rezultat din evidenţa operativă a titularului </w:t>
      </w:r>
      <w:r>
        <w:rPr>
          <w:lang w:val="it-IT"/>
        </w:rPr>
        <w:t>acordului</w:t>
      </w:r>
      <w:r w:rsidRPr="00CD5FEF">
        <w:rPr>
          <w:lang w:val="it-IT"/>
        </w:rPr>
        <w:t xml:space="preserve">, se menţionează acest fapt. </w:t>
      </w:r>
    </w:p>
    <w:p w:rsidR="009134A8" w:rsidRPr="00CD5FEF" w:rsidRDefault="009134A8" w:rsidP="00810004">
      <w:pPr>
        <w:pStyle w:val="NormalWeb"/>
        <w:rPr>
          <w:lang w:val="it-IT"/>
        </w:rPr>
      </w:pPr>
      <w:r w:rsidRPr="00CD5FEF">
        <w:rPr>
          <w:lang w:val="it-IT"/>
        </w:rPr>
        <w:t xml:space="preserve">(5) - Acest termen corespunde timpului necesar pentru realizarea operaţiunii de perfecţionare a unei cantităţi determinate de mărfuri de import şi de obţinere a produselor compensatoare. </w:t>
      </w:r>
    </w:p>
    <w:p w:rsidR="009134A8" w:rsidRPr="00F966B2" w:rsidRDefault="009134A8" w:rsidP="00810004">
      <w:pPr>
        <w:pStyle w:val="NormalWeb"/>
        <w:rPr>
          <w:lang w:val="pt-BR"/>
        </w:rPr>
      </w:pPr>
      <w:r w:rsidRPr="00F966B2">
        <w:rPr>
          <w:lang w:val="pt-BR"/>
        </w:rPr>
        <w:t xml:space="preserve">(6) - Se indică dacă este utilizată modalitatea de export anticipat. </w:t>
      </w:r>
    </w:p>
    <w:p w:rsidR="009134A8" w:rsidRPr="00F966B2" w:rsidRDefault="009134A8" w:rsidP="00810004">
      <w:pPr>
        <w:pStyle w:val="NormalWeb"/>
        <w:rPr>
          <w:lang w:val="pt-BR"/>
        </w:rPr>
      </w:pPr>
      <w:r w:rsidRPr="00F966B2">
        <w:rPr>
          <w:lang w:val="pt-BR"/>
        </w:rPr>
        <w:t xml:space="preserve">(7) - În cazuri justificate, eliberarea </w:t>
      </w:r>
      <w:r>
        <w:rPr>
          <w:lang w:val="pt-BR"/>
        </w:rPr>
        <w:t>acordului</w:t>
      </w:r>
      <w:r w:rsidRPr="00F966B2">
        <w:rPr>
          <w:lang w:val="pt-BR"/>
        </w:rPr>
        <w:t xml:space="preserve"> poate fi dată pentru o perioadă mai mare de doi ani; termenul menţionat sau expresia "durată nelimitată" se justifică şi prin depunerea clauzei de reexaminare menţionate la punctul 15. </w:t>
      </w:r>
    </w:p>
    <w:p w:rsidR="009134A8" w:rsidRPr="00F966B2" w:rsidRDefault="009134A8" w:rsidP="00810004">
      <w:pPr>
        <w:pStyle w:val="NormalWeb"/>
        <w:rPr>
          <w:lang w:val="pt-BR"/>
        </w:rPr>
      </w:pPr>
      <w:r w:rsidRPr="00F966B2">
        <w:rPr>
          <w:lang w:val="pt-BR"/>
        </w:rPr>
        <w:t xml:space="preserve">(8) - Se indică numai dacă este avut în vedere sistemul de compensare prin echivalent, codul NM de nouă cifre, calitatea comercială şi caracteristicile tehnice ale mărfurilor echivalente. </w:t>
      </w:r>
    </w:p>
    <w:p w:rsidR="009134A8" w:rsidRPr="00CD5FEF" w:rsidRDefault="009134A8" w:rsidP="00810004">
      <w:pPr>
        <w:pStyle w:val="NormalWeb"/>
        <w:rPr>
          <w:lang w:val="it-IT"/>
        </w:rPr>
      </w:pPr>
      <w:r w:rsidRPr="00CD5FEF">
        <w:rPr>
          <w:lang w:val="it-IT"/>
        </w:rPr>
        <w:t xml:space="preserve">(9) - A se vedea nota (7). </w:t>
      </w:r>
    </w:p>
    <w:p w:rsidR="009134A8" w:rsidRPr="00CD5FEF" w:rsidRDefault="009134A8" w:rsidP="00810004">
      <w:pPr>
        <w:pStyle w:val="NormalWeb"/>
        <w:rPr>
          <w:lang w:val="it-IT"/>
        </w:rPr>
      </w:pPr>
      <w:r w:rsidRPr="00CD5FEF">
        <w:rPr>
          <w:lang w:val="it-IT"/>
        </w:rPr>
        <w:t> </w:t>
      </w:r>
    </w:p>
    <w:p w:rsidR="009134A8" w:rsidRDefault="009134A8" w:rsidP="00810004">
      <w:pPr>
        <w:jc w:val="both"/>
        <w:rPr>
          <w:sz w:val="24"/>
          <w:szCs w:val="24"/>
          <w:lang w:val="it-IT"/>
        </w:rPr>
      </w:pPr>
      <w:r w:rsidRPr="00CD5FEF">
        <w:rPr>
          <w:b/>
          <w:bCs/>
          <w:i/>
          <w:iCs/>
          <w:sz w:val="24"/>
          <w:szCs w:val="24"/>
          <w:lang w:val="it-IT"/>
        </w:rPr>
        <w:t xml:space="preserve">Notă: </w:t>
      </w:r>
      <w:r w:rsidRPr="00CD5FEF">
        <w:rPr>
          <w:i/>
          <w:iCs/>
          <w:sz w:val="24"/>
          <w:szCs w:val="24"/>
          <w:lang w:val="it-IT"/>
        </w:rPr>
        <w:t>Datele de mai sus trebuie să fie furnizate în ordinea lor. Acelea dintre ele care se referă la mărfuri sau produse se furnizează în raport de fiecare fel de marfă sau produs.</w:t>
      </w:r>
      <w:r w:rsidRPr="00CD5FEF">
        <w:rPr>
          <w:sz w:val="24"/>
          <w:szCs w:val="24"/>
          <w:lang w:val="it-IT"/>
        </w:rPr>
        <w:t xml:space="preserve"> </w:t>
      </w:r>
    </w:p>
    <w:p w:rsidR="009134A8" w:rsidRPr="00CD5FEF" w:rsidRDefault="009134A8" w:rsidP="00810004">
      <w:pPr>
        <w:jc w:val="both"/>
        <w:rPr>
          <w:sz w:val="24"/>
          <w:szCs w:val="24"/>
          <w:lang w:val="en-US"/>
        </w:rPr>
      </w:pPr>
    </w:p>
    <w:sectPr w:rsidR="009134A8" w:rsidRPr="00CD5FEF" w:rsidSect="00317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004"/>
    <w:rsid w:val="000E65A8"/>
    <w:rsid w:val="0014552C"/>
    <w:rsid w:val="00262E14"/>
    <w:rsid w:val="003170C9"/>
    <w:rsid w:val="00383BDD"/>
    <w:rsid w:val="003E6C3C"/>
    <w:rsid w:val="0048616F"/>
    <w:rsid w:val="00502CD8"/>
    <w:rsid w:val="0071737A"/>
    <w:rsid w:val="007A48DF"/>
    <w:rsid w:val="007D65A4"/>
    <w:rsid w:val="00810004"/>
    <w:rsid w:val="008273FF"/>
    <w:rsid w:val="009134A8"/>
    <w:rsid w:val="00A55881"/>
    <w:rsid w:val="00C55862"/>
    <w:rsid w:val="00CD5FEF"/>
    <w:rsid w:val="00DD7755"/>
    <w:rsid w:val="00F966B2"/>
    <w:rsid w:val="00FA1E01"/>
    <w:rsid w:val="00FA1EB7"/>
    <w:rsid w:val="00FF5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810004"/>
    <w:pPr>
      <w:spacing w:after="0" w:line="240" w:lineRule="auto"/>
      <w:jc w:val="center"/>
    </w:pPr>
    <w:rPr>
      <w:rFonts w:ascii="Times New Roman" w:hAnsi="Times New Roman"/>
      <w:sz w:val="24"/>
      <w:szCs w:val="24"/>
    </w:rPr>
  </w:style>
  <w:style w:type="paragraph" w:styleId="NormalWeb">
    <w:name w:val="Normal (Web)"/>
    <w:basedOn w:val="Normal"/>
    <w:uiPriority w:val="99"/>
    <w:rsid w:val="00810004"/>
    <w:pPr>
      <w:spacing w:after="0" w:line="240" w:lineRule="auto"/>
      <w:ind w:firstLine="567"/>
      <w:jc w:val="both"/>
    </w:pPr>
    <w:rPr>
      <w:rFonts w:ascii="Times New Roman" w:hAnsi="Times New Roman"/>
      <w:sz w:val="24"/>
      <w:szCs w:val="24"/>
    </w:rPr>
  </w:style>
  <w:style w:type="paragraph" w:customStyle="1" w:styleId="rg">
    <w:name w:val="rg"/>
    <w:basedOn w:val="Normal"/>
    <w:uiPriority w:val="99"/>
    <w:rsid w:val="00810004"/>
    <w:pPr>
      <w:spacing w:after="0" w:line="240" w:lineRule="auto"/>
      <w:jc w:val="right"/>
    </w:pPr>
    <w:rPr>
      <w:rFonts w:ascii="Times New Roman" w:hAnsi="Times New Roman"/>
      <w:sz w:val="24"/>
      <w:szCs w:val="24"/>
    </w:rPr>
  </w:style>
  <w:style w:type="character" w:customStyle="1" w:styleId="docblue">
    <w:name w:val="doc_blue"/>
    <w:basedOn w:val="DefaultParagraphFont"/>
    <w:uiPriority w:val="99"/>
    <w:rsid w:val="00383B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302</Words>
  <Characters>1728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2014-07-15T11:58:00Z</dcterms:created>
  <dcterms:modified xsi:type="dcterms:W3CDTF">2019-02-25T12:54:00Z</dcterms:modified>
</cp:coreProperties>
</file>