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90"/>
        <w:tblW w:w="10539" w:type="dxa"/>
        <w:tblLook w:val="04A0"/>
      </w:tblPr>
      <w:tblGrid>
        <w:gridCol w:w="571"/>
        <w:gridCol w:w="4162"/>
        <w:gridCol w:w="857"/>
        <w:gridCol w:w="787"/>
        <w:gridCol w:w="2081"/>
        <w:gridCol w:w="2081"/>
      </w:tblGrid>
      <w:tr w:rsidR="00BB7563" w:rsidRPr="00B349C4" w:rsidTr="00BB7563">
        <w:trPr>
          <w:trHeight w:val="2127"/>
        </w:trPr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BB7563" w:rsidRPr="00B349C4" w:rsidRDefault="00BB7563" w:rsidP="00BB7563">
            <w:pPr>
              <w:spacing w:after="0" w:line="240" w:lineRule="auto"/>
              <w:ind w:left="66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Anexă la </w:t>
            </w:r>
            <w:r w:rsidRPr="00B349C4"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u-RU"/>
              </w:rPr>
              <w:t>Metodologia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  <w:r w:rsidRPr="00B349C4"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u-RU"/>
              </w:rPr>
              <w:t>calculării şi aplicării</w:t>
            </w:r>
          </w:p>
          <w:p w:rsidR="00BB7563" w:rsidRPr="00B349C4" w:rsidRDefault="00BB7563" w:rsidP="00BB7563">
            <w:pPr>
              <w:spacing w:after="0" w:line="240" w:lineRule="auto"/>
              <w:ind w:left="6660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u-RU"/>
              </w:rPr>
              <w:t xml:space="preserve">prețurilor la produsele petroliere </w:t>
            </w:r>
          </w:p>
          <w:p w:rsidR="00BB7563" w:rsidRPr="00B349C4" w:rsidRDefault="00BB7563" w:rsidP="00BB75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  <w:p w:rsidR="00BB7563" w:rsidRPr="00B349C4" w:rsidRDefault="00BB7563" w:rsidP="00BB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Calculul</w:t>
            </w:r>
          </w:p>
          <w:p w:rsidR="00BB7563" w:rsidRPr="00B349C4" w:rsidRDefault="00BB7563" w:rsidP="00BB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preţului de comercializare cu amănuntul a ________________________</w:t>
            </w:r>
          </w:p>
          <w:p w:rsidR="00BB7563" w:rsidRPr="00B349C4" w:rsidRDefault="00BB7563" w:rsidP="00BB7563">
            <w:pPr>
              <w:spacing w:after="0" w:line="240" w:lineRule="auto"/>
              <w:ind w:left="375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>(tipul, marca produsului petrolier)</w:t>
            </w:r>
          </w:p>
          <w:p w:rsidR="00BB7563" w:rsidRPr="00B349C4" w:rsidRDefault="0097765E" w:rsidP="0097765E">
            <w:pPr>
              <w:tabs>
                <w:tab w:val="left" w:pos="428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ab/>
            </w:r>
          </w:p>
        </w:tc>
      </w:tr>
      <w:tr w:rsidR="00BB7563" w:rsidRPr="00B349C4" w:rsidTr="00BB7563">
        <w:trPr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Nr. rând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Indicatorii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Simbolul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Unitate</w:t>
            </w: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br/>
              <w:t>de măsură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Valoarea</w:t>
            </w:r>
          </w:p>
        </w:tc>
      </w:tr>
      <w:tr w:rsidR="00BB7563" w:rsidRPr="00B349C4" w:rsidTr="00BB7563">
        <w:trPr>
          <w:trHeight w:val="2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Preţul precedent, în vigoare din__________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Preţul nou pus în aplicare din_________</w:t>
            </w:r>
          </w:p>
        </w:tc>
      </w:tr>
      <w:tr w:rsidR="00BB7563" w:rsidRPr="00B349C4" w:rsidTr="00BB756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Volumul în stoc la data de 1 (întâi) a lunii 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Costul volumului în stoc (fără TVA)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Volumul importat de la data de 1 a lunii ________ până la ___________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data în 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care se stabilesc noile preţuri)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Costul de procurare a volumului importat de la data de 1 a lunii ________ până la ___________ (fără TVA) - total, 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Volumul procurat de la importatori de la data de 1 a lunii ________ până la ___________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data în 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care se stabilesc noile preţuri)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Costul de procurare a volumului procurat de la importatori de la data de 1 a lunii ________ până la ___________ (fără TVA) - total, 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Costul mediu ponderat de procurare a 1 litru (rd.2+rd.4+rd.6)/(rd.1+rd.3+rd.5)</w:t>
            </w:r>
            <w:r w:rsidRPr="00B349C4" w:rsidDel="00B80A33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9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Volumul tuturor produselor petroliere preconizate a fi comercializate cu amănuntul în anul de gestiune, total,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br/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∑VA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Benzină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Motorină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Gaz lichefiat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litri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Cheltuielile totale ale întreprinderii în anul de gestiune (fără costul produselor petroliere, altor produse şi mărfuri procurate), 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- cheltuielile aferente activităţii de import şi comercializare cu ridicata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- cheltuielile totale aferente altor activităţii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Cheltuielile întreprinderii în anul de gestiune (fără costul produselor petroliere), aferente activităţii de comercializare cu amănuntul (rd.9 - rd.10 - rd.11)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Cheltuielile unitare medii anuale ale întreprinderii, aferente activităţii de comercializare cu amănuntul (rd.12 : rd.8)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CIAu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Rentabilitatea aplicată de întreprindere la calcularea preţului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Preţul de comercializare cu amănuntul, fără TVA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br/>
              <w:t>(rd.7 + rd.13) × (1 + rd.14 : 100)}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PCa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TVA% (rd.15 × 20 sau 8 :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Preţul de comercializare cu amănuntul, cu TVA</w:t>
            </w: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br/>
              <w:t>(rd.10 + rd.11)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lei/litru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BB7563" w:rsidRPr="00B349C4" w:rsidTr="00BB7563">
        <w:trPr>
          <w:trHeight w:val="478"/>
        </w:trPr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7563" w:rsidRPr="00B349C4" w:rsidRDefault="00BB7563" w:rsidP="00BB75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349C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Notă. În cazul companiilor care nu realizează operațiuni de import și comercializare cu ridicata a produselor petroliere principale și/sau a gazului lichefiat, rândurile nr. 3,4 și 10 se completează cu cifra 0 (zero).</w:t>
            </w:r>
          </w:p>
        </w:tc>
      </w:tr>
    </w:tbl>
    <w:p w:rsidR="00BB7563" w:rsidRPr="00BB7563" w:rsidRDefault="00BB7563" w:rsidP="00AF2599">
      <w:pPr>
        <w:rPr>
          <w:szCs w:val="24"/>
          <w:lang w:val="ro-RO"/>
        </w:rPr>
      </w:pPr>
    </w:p>
    <w:sectPr w:rsidR="00BB7563" w:rsidRPr="00BB7563" w:rsidSect="00AF2599">
      <w:headerReference w:type="default" r:id="rId7"/>
      <w:pgSz w:w="11906" w:h="16838"/>
      <w:pgMar w:top="1134" w:right="1106" w:bottom="709" w:left="1417" w:header="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5E" w:rsidRDefault="003C4A5E" w:rsidP="00AF2599">
      <w:pPr>
        <w:spacing w:after="0" w:line="240" w:lineRule="auto"/>
      </w:pPr>
      <w:r>
        <w:separator/>
      </w:r>
    </w:p>
  </w:endnote>
  <w:endnote w:type="continuationSeparator" w:id="1">
    <w:p w:rsidR="003C4A5E" w:rsidRDefault="003C4A5E" w:rsidP="00AF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5E" w:rsidRDefault="003C4A5E" w:rsidP="00AF2599">
      <w:pPr>
        <w:spacing w:after="0" w:line="240" w:lineRule="auto"/>
      </w:pPr>
      <w:r>
        <w:separator/>
      </w:r>
    </w:p>
  </w:footnote>
  <w:footnote w:type="continuationSeparator" w:id="1">
    <w:p w:rsidR="003C4A5E" w:rsidRDefault="003C4A5E" w:rsidP="00AF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1" w:rsidRPr="00F3470D" w:rsidRDefault="003C4A5E" w:rsidP="00A141D9">
    <w:pPr>
      <w:pStyle w:val="Header"/>
      <w:tabs>
        <w:tab w:val="left" w:pos="2268"/>
      </w:tabs>
      <w:rPr>
        <w:rFonts w:ascii="Times New Roman" w:hAnsi="Times New Roman"/>
        <w:sz w:val="18"/>
        <w:szCs w:val="18"/>
        <w:vertAlign w:val="subscript"/>
        <w:lang w:val="en-US"/>
      </w:rPr>
    </w:pPr>
    <w:r>
      <w:rPr>
        <w:rFonts w:ascii="Times New Roman" w:hAnsi="Times New Roman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95pt;margin-top:345.7pt;width:180.6pt;height:79.7pt;z-index:251660288;mso-width-relative:margin;mso-height-relative:margin" filled="f" stroked="f">
          <v:textbox style="mso-next-textbox:#_x0000_s1025">
            <w:txbxContent>
              <w:p w:rsidR="00F3470D" w:rsidRPr="00F3470D" w:rsidRDefault="003C4A5E" w:rsidP="00F3470D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7563"/>
    <w:rsid w:val="0035049E"/>
    <w:rsid w:val="003C4A5E"/>
    <w:rsid w:val="00590B64"/>
    <w:rsid w:val="0097765E"/>
    <w:rsid w:val="00AF2599"/>
    <w:rsid w:val="00B00B24"/>
    <w:rsid w:val="00B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756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rsid w:val="00BB7563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F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A917-5027-4C5C-BF36-E0EBE054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2019-03-18T07:27:00Z</dcterms:created>
  <dcterms:modified xsi:type="dcterms:W3CDTF">2019-03-18T07:43:00Z</dcterms:modified>
</cp:coreProperties>
</file>